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3728" w14:textId="77777777" w:rsidR="00643E96" w:rsidRPr="007320F1" w:rsidRDefault="00201CF3" w:rsidP="00643E96">
      <w:pPr>
        <w:jc w:val="both"/>
        <w:rPr>
          <w:rFonts w:ascii="Open Sans" w:hAnsi="Open Sans" w:cs="Open Sans"/>
          <w:b/>
          <w:sz w:val="20"/>
          <w:szCs w:val="20"/>
          <w:lang w:val="en-GB"/>
        </w:rPr>
      </w:pPr>
      <w:r>
        <w:rPr>
          <w:rFonts w:ascii="Calibri" w:hAnsi="Calibri" w:cs="Arial"/>
          <w:b/>
          <w:bCs/>
          <w:noProof/>
          <w:color w:val="0070C0"/>
          <w:lang w:val="sl-SI" w:eastAsia="sl-SI"/>
        </w:rPr>
        <w:drawing>
          <wp:anchor distT="0" distB="0" distL="114300" distR="114300" simplePos="0" relativeHeight="251659264" behindDoc="0" locked="0" layoutInCell="1" allowOverlap="1" wp14:anchorId="55709A5F" wp14:editId="282FA59A">
            <wp:simplePos x="0" y="0"/>
            <wp:positionH relativeFrom="column">
              <wp:posOffset>-763270</wp:posOffset>
            </wp:positionH>
            <wp:positionV relativeFrom="paragraph">
              <wp:posOffset>-940567</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0282A523" w14:textId="77777777" w:rsidR="00201CF3" w:rsidRDefault="00201CF3" w:rsidP="00643E96">
      <w:pPr>
        <w:jc w:val="both"/>
        <w:rPr>
          <w:rFonts w:ascii="Open Sans" w:hAnsi="Open Sans" w:cs="Open Sans"/>
          <w:b/>
          <w:sz w:val="20"/>
          <w:szCs w:val="20"/>
          <w:lang w:val="en-GB"/>
        </w:rPr>
      </w:pPr>
    </w:p>
    <w:p w14:paraId="7281CE0A" w14:textId="77777777" w:rsidR="00201CF3" w:rsidRDefault="00201CF3" w:rsidP="00643E96">
      <w:pPr>
        <w:jc w:val="both"/>
        <w:rPr>
          <w:rFonts w:ascii="Open Sans" w:hAnsi="Open Sans" w:cs="Open Sans"/>
          <w:b/>
          <w:sz w:val="20"/>
          <w:szCs w:val="20"/>
          <w:lang w:val="en-GB"/>
        </w:rPr>
      </w:pPr>
    </w:p>
    <w:p w14:paraId="6B51E247" w14:textId="7234E6A9" w:rsidR="00643E96" w:rsidRPr="007320F1" w:rsidRDefault="00643E96" w:rsidP="00643E96">
      <w:pPr>
        <w:jc w:val="both"/>
        <w:rPr>
          <w:rFonts w:ascii="Open Sans" w:hAnsi="Open Sans" w:cs="Open Sans"/>
          <w:sz w:val="20"/>
          <w:szCs w:val="20"/>
          <w:lang w:val="en-GB"/>
        </w:rPr>
      </w:pPr>
      <w:r w:rsidRPr="007320F1">
        <w:rPr>
          <w:rFonts w:ascii="Open Sans" w:hAnsi="Open Sans" w:cs="Open Sans"/>
          <w:b/>
          <w:sz w:val="20"/>
          <w:szCs w:val="20"/>
          <w:lang w:val="en-GB"/>
        </w:rPr>
        <w:t xml:space="preserve">The </w:t>
      </w:r>
      <w:r w:rsidR="007C663F">
        <w:rPr>
          <w:rFonts w:ascii="Open Sans" w:hAnsi="Open Sans" w:cs="Open Sans"/>
          <w:b/>
          <w:sz w:val="20"/>
          <w:szCs w:val="20"/>
          <w:lang w:val="en-GB"/>
        </w:rPr>
        <w:t>Ministry of Cohesion and Regional Development</w:t>
      </w:r>
      <w:r w:rsidRPr="007320F1">
        <w:rPr>
          <w:rFonts w:ascii="Open Sans" w:hAnsi="Open Sans" w:cs="Open Sans"/>
          <w:b/>
          <w:sz w:val="20"/>
          <w:szCs w:val="20"/>
          <w:lang w:val="en-GB"/>
        </w:rPr>
        <w:t xml:space="preserve">, </w:t>
      </w:r>
      <w:proofErr w:type="spellStart"/>
      <w:r w:rsidRPr="007320F1">
        <w:rPr>
          <w:rFonts w:ascii="Open Sans" w:hAnsi="Open Sans" w:cs="Open Sans"/>
          <w:sz w:val="20"/>
          <w:szCs w:val="20"/>
          <w:lang w:val="en-GB"/>
        </w:rPr>
        <w:t>Kotnikova</w:t>
      </w:r>
      <w:proofErr w:type="spellEnd"/>
      <w:r w:rsidRPr="007320F1">
        <w:rPr>
          <w:rFonts w:ascii="Open Sans" w:hAnsi="Open Sans" w:cs="Open Sans"/>
          <w:sz w:val="20"/>
          <w:szCs w:val="20"/>
          <w:lang w:val="en-GB"/>
        </w:rPr>
        <w:t xml:space="preserve"> 5, SI – 1000 Ljubljana, Slovenia, </w:t>
      </w:r>
      <w:r w:rsidRPr="007320F1">
        <w:rPr>
          <w:rFonts w:ascii="Open Sans" w:hAnsi="Open Sans" w:cs="Open Sans"/>
          <w:b/>
          <w:sz w:val="20"/>
          <w:szCs w:val="20"/>
          <w:lang w:val="en-GB"/>
        </w:rPr>
        <w:t xml:space="preserve">acting as the Managing Authority </w:t>
      </w:r>
      <w:r w:rsidRPr="007320F1">
        <w:rPr>
          <w:rFonts w:ascii="Open Sans" w:hAnsi="Open Sans" w:cs="Open Sans"/>
          <w:sz w:val="20"/>
          <w:szCs w:val="20"/>
          <w:lang w:val="en-GB"/>
        </w:rPr>
        <w:t>(hereinafter referred to as</w:t>
      </w:r>
      <w:r>
        <w:rPr>
          <w:rFonts w:ascii="Open Sans" w:hAnsi="Open Sans" w:cs="Open Sans"/>
          <w:sz w:val="20"/>
          <w:szCs w:val="20"/>
          <w:lang w:val="en-GB"/>
        </w:rPr>
        <w:t xml:space="preserve"> the</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MA</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of the Interreg Programme Slovenia-</w:t>
      </w:r>
      <w:r>
        <w:rPr>
          <w:rFonts w:ascii="Open Sans" w:hAnsi="Open Sans" w:cs="Open Sans"/>
          <w:b/>
          <w:sz w:val="20"/>
          <w:szCs w:val="20"/>
          <w:lang w:val="en-GB"/>
        </w:rPr>
        <w:t>Croatia 2021-2027</w:t>
      </w:r>
      <w:r w:rsidRPr="007320F1">
        <w:rPr>
          <w:rFonts w:ascii="Open Sans" w:hAnsi="Open Sans" w:cs="Open Sans"/>
          <w:b/>
          <w:sz w:val="20"/>
          <w:szCs w:val="20"/>
          <w:lang w:val="en-GB"/>
        </w:rPr>
        <w:t xml:space="preserve"> </w:t>
      </w:r>
      <w:r w:rsidRPr="00430381">
        <w:rPr>
          <w:rFonts w:ascii="Open Sans" w:hAnsi="Open Sans" w:cs="Open Sans"/>
          <w:sz w:val="20"/>
          <w:szCs w:val="20"/>
          <w:lang w:val="en-GB"/>
        </w:rPr>
        <w:t>(</w:t>
      </w:r>
      <w:r w:rsidRPr="007320F1">
        <w:rPr>
          <w:rFonts w:ascii="Open Sans" w:hAnsi="Open Sans" w:cs="Open Sans"/>
          <w:sz w:val="20"/>
          <w:szCs w:val="20"/>
          <w:lang w:val="en-GB"/>
        </w:rPr>
        <w:t>hereinafter referred to as IP SI-</w:t>
      </w:r>
      <w:r>
        <w:rPr>
          <w:rFonts w:ascii="Open Sans" w:hAnsi="Open Sans" w:cs="Open Sans"/>
          <w:sz w:val="20"/>
          <w:szCs w:val="20"/>
          <w:lang w:val="en-GB"/>
        </w:rPr>
        <w:t>HR)</w:t>
      </w:r>
      <w:r w:rsidRPr="007320F1">
        <w:rPr>
          <w:rFonts w:ascii="Open Sans" w:hAnsi="Open Sans" w:cs="Open Sans"/>
          <w:sz w:val="20"/>
          <w:szCs w:val="20"/>
          <w:lang w:val="en-GB"/>
        </w:rPr>
        <w:t>,</w:t>
      </w:r>
      <w:r w:rsidRPr="007320F1">
        <w:rPr>
          <w:rFonts w:ascii="Open Sans" w:hAnsi="Open Sans" w:cs="Open Sans"/>
          <w:b/>
          <w:sz w:val="20"/>
          <w:szCs w:val="20"/>
          <w:lang w:val="en-GB"/>
        </w:rPr>
        <w:t xml:space="preserve"> </w:t>
      </w:r>
      <w:r w:rsidRPr="007320F1">
        <w:rPr>
          <w:rFonts w:ascii="Open Sans" w:hAnsi="Open Sans" w:cs="Open Sans"/>
          <w:sz w:val="20"/>
          <w:szCs w:val="20"/>
          <w:lang w:val="en-GB"/>
        </w:rPr>
        <w:t xml:space="preserve">represented by </w:t>
      </w:r>
      <w:r w:rsidRPr="007320F1">
        <w:rPr>
          <w:rFonts w:ascii="Open Sans" w:hAnsi="Open Sans" w:cs="Open Sans"/>
          <w:b/>
          <w:sz w:val="20"/>
          <w:szCs w:val="20"/>
          <w:highlight w:val="lightGray"/>
          <w:lang w:val="en-US"/>
        </w:rPr>
        <w:t>Name</w:t>
      </w:r>
      <w:r w:rsidRPr="007320F1">
        <w:rPr>
          <w:rFonts w:ascii="Open Sans" w:hAnsi="Open Sans" w:cs="Open Sans"/>
          <w:b/>
          <w:sz w:val="20"/>
          <w:szCs w:val="20"/>
          <w:lang w:val="en-US"/>
        </w:rPr>
        <w:t>,</w:t>
      </w:r>
      <w:r w:rsidRPr="007320F1">
        <w:rPr>
          <w:rFonts w:ascii="Open Sans" w:hAnsi="Open Sans" w:cs="Open Sans"/>
          <w:b/>
          <w:sz w:val="20"/>
          <w:szCs w:val="20"/>
          <w:lang w:val="en-GB"/>
        </w:rPr>
        <w:t xml:space="preserve"> the Head of MA, </w:t>
      </w:r>
    </w:p>
    <w:p w14:paraId="3F62BB73" w14:textId="77777777" w:rsidR="00643E96" w:rsidRPr="007320F1" w:rsidRDefault="00643E96" w:rsidP="00643E96">
      <w:pPr>
        <w:jc w:val="both"/>
        <w:rPr>
          <w:rFonts w:ascii="Open Sans" w:hAnsi="Open Sans" w:cs="Open Sans"/>
          <w:sz w:val="20"/>
          <w:szCs w:val="20"/>
          <w:lang w:val="en-GB"/>
        </w:rPr>
      </w:pPr>
    </w:p>
    <w:p w14:paraId="49BDF5C8"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and </w:t>
      </w:r>
    </w:p>
    <w:p w14:paraId="178ACCAE" w14:textId="77777777" w:rsidR="00643E96" w:rsidRPr="007320F1" w:rsidRDefault="00643E96" w:rsidP="00643E96">
      <w:pPr>
        <w:jc w:val="both"/>
        <w:rPr>
          <w:rFonts w:ascii="Open Sans" w:hAnsi="Open Sans" w:cs="Open Sans"/>
          <w:sz w:val="20"/>
          <w:szCs w:val="20"/>
          <w:lang w:val="en-GB"/>
        </w:rPr>
      </w:pPr>
    </w:p>
    <w:p w14:paraId="42DAEC94" w14:textId="34E99747" w:rsidR="00643E96" w:rsidRPr="007320F1" w:rsidRDefault="00643E96" w:rsidP="00643E96">
      <w:pPr>
        <w:jc w:val="both"/>
        <w:rPr>
          <w:rFonts w:ascii="Open Sans" w:hAnsi="Open Sans" w:cs="Open Sans"/>
          <w:sz w:val="20"/>
          <w:szCs w:val="20"/>
          <w:lang w:val="en-GB"/>
        </w:rPr>
      </w:pPr>
      <w:r>
        <w:rPr>
          <w:rFonts w:ascii="Open Sans" w:hAnsi="Open Sans" w:cs="Open Sans"/>
          <w:b/>
          <w:sz w:val="20"/>
          <w:szCs w:val="20"/>
          <w:highlight w:val="lightGray"/>
          <w:lang w:val="en-GB"/>
        </w:rPr>
        <w:t>Name of the o</w:t>
      </w:r>
      <w:r w:rsidRPr="007320F1">
        <w:rPr>
          <w:rFonts w:ascii="Open Sans" w:hAnsi="Open Sans" w:cs="Open Sans"/>
          <w:b/>
          <w:sz w:val="20"/>
          <w:szCs w:val="20"/>
          <w:highlight w:val="lightGray"/>
          <w:lang w:val="en-GB"/>
        </w:rPr>
        <w:t>rganisation</w:t>
      </w:r>
      <w:r w:rsidRPr="007320F1">
        <w:rPr>
          <w:rFonts w:ascii="Open Sans" w:hAnsi="Open Sans" w:cs="Open Sans"/>
          <w:sz w:val="20"/>
          <w:szCs w:val="20"/>
          <w:lang w:val="en-GB"/>
        </w:rPr>
        <w:t xml:space="preserve">, represented by its authorized representative, </w:t>
      </w:r>
      <w:r w:rsidRPr="007320F1">
        <w:rPr>
          <w:rFonts w:ascii="Open Sans" w:hAnsi="Open Sans" w:cs="Open Sans"/>
          <w:b/>
          <w:sz w:val="20"/>
          <w:szCs w:val="20"/>
          <w:highlight w:val="lightGray"/>
          <w:lang w:val="en-GB"/>
        </w:rPr>
        <w:t>Name, Title</w:t>
      </w:r>
      <w:r w:rsidRPr="007320F1">
        <w:rPr>
          <w:rFonts w:ascii="Open Sans" w:hAnsi="Open Sans" w:cs="Open Sans"/>
          <w:b/>
          <w:sz w:val="20"/>
          <w:szCs w:val="20"/>
          <w:lang w:val="en-GB"/>
        </w:rPr>
        <w:t>, acting as Lead Partner</w:t>
      </w:r>
      <w:r w:rsidRPr="007320F1">
        <w:rPr>
          <w:rFonts w:ascii="Open Sans" w:hAnsi="Open Sans" w:cs="Open Sans"/>
          <w:sz w:val="20"/>
          <w:szCs w:val="20"/>
          <w:lang w:val="en-GB"/>
        </w:rPr>
        <w:t xml:space="preserve"> (hereinafter referred to as</w:t>
      </w:r>
      <w:r w:rsidRPr="007320F1">
        <w:rPr>
          <w:rFonts w:ascii="Open Sans" w:hAnsi="Open Sans" w:cs="Open Sans"/>
          <w:b/>
          <w:sz w:val="20"/>
          <w:szCs w:val="20"/>
          <w:lang w:val="en-GB"/>
        </w:rPr>
        <w:t xml:space="preserve"> LP</w:t>
      </w:r>
      <w:r w:rsidRPr="007320F1">
        <w:rPr>
          <w:rFonts w:ascii="Open Sans" w:hAnsi="Open Sans" w:cs="Open Sans"/>
          <w:sz w:val="20"/>
          <w:szCs w:val="20"/>
          <w:lang w:val="en-GB"/>
        </w:rPr>
        <w:t>) and representing the partners (</w:t>
      </w:r>
      <w:r w:rsidR="00430381" w:rsidRPr="00430381">
        <w:rPr>
          <w:rFonts w:ascii="Open Sans" w:hAnsi="Open Sans" w:cs="Open Sans"/>
          <w:sz w:val="20"/>
          <w:szCs w:val="20"/>
          <w:lang w:val="en-GB"/>
        </w:rPr>
        <w:t xml:space="preserve">according to Partnership Agreement for </w:t>
      </w:r>
      <w:r w:rsidR="007771E9">
        <w:rPr>
          <w:rFonts w:ascii="Open Sans" w:hAnsi="Open Sans" w:cs="Open Sans"/>
          <w:sz w:val="20"/>
          <w:szCs w:val="20"/>
          <w:lang w:val="en-GB"/>
        </w:rPr>
        <w:t>small-scale project</w:t>
      </w:r>
      <w:r w:rsidR="00D92E4C">
        <w:rPr>
          <w:rFonts w:ascii="Open Sans" w:hAnsi="Open Sans" w:cs="Open Sans"/>
          <w:sz w:val="20"/>
          <w:szCs w:val="20"/>
          <w:lang w:val="en-GB"/>
        </w:rPr>
        <w:t xml:space="preserve"> </w:t>
      </w:r>
      <w:r w:rsidR="007771E9">
        <w:rPr>
          <w:rFonts w:ascii="Open Sans" w:hAnsi="Open Sans" w:cs="Open Sans"/>
          <w:sz w:val="20"/>
          <w:szCs w:val="20"/>
          <w:lang w:val="en-GB"/>
        </w:rPr>
        <w:t>(hereinafter SSP Partnership Agreement)</w:t>
      </w:r>
      <w:r w:rsidRPr="007320F1">
        <w:rPr>
          <w:rFonts w:ascii="Open Sans" w:hAnsi="Open Sans" w:cs="Open Sans"/>
          <w:sz w:val="20"/>
          <w:szCs w:val="20"/>
          <w:lang w:val="en-GB"/>
        </w:rPr>
        <w:t>) of the respective project</w:t>
      </w:r>
    </w:p>
    <w:p w14:paraId="63B2BA89" w14:textId="77777777" w:rsidR="00643E96" w:rsidRPr="007320F1" w:rsidRDefault="00643E96" w:rsidP="00643E96">
      <w:pPr>
        <w:jc w:val="both"/>
        <w:rPr>
          <w:rFonts w:ascii="Open Sans" w:hAnsi="Open Sans" w:cs="Open Sans"/>
          <w:b/>
          <w:sz w:val="20"/>
          <w:szCs w:val="20"/>
          <w:lang w:val="en-GB"/>
        </w:rPr>
      </w:pPr>
    </w:p>
    <w:p w14:paraId="5AAB12A1"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hereby conclude the following</w:t>
      </w:r>
    </w:p>
    <w:p w14:paraId="6FF683CD" w14:textId="197D63F7" w:rsidR="00643E96" w:rsidRDefault="00643E96" w:rsidP="00643E96">
      <w:pPr>
        <w:jc w:val="center"/>
        <w:rPr>
          <w:rFonts w:ascii="Open Sans" w:hAnsi="Open Sans" w:cs="Open Sans"/>
          <w:b/>
          <w:sz w:val="20"/>
          <w:szCs w:val="20"/>
          <w:lang w:val="en-GB"/>
        </w:rPr>
      </w:pPr>
    </w:p>
    <w:p w14:paraId="7A70BBEA" w14:textId="77777777" w:rsidR="00DC641E" w:rsidRPr="007320F1" w:rsidRDefault="00DC641E" w:rsidP="00643E96">
      <w:pPr>
        <w:jc w:val="center"/>
        <w:rPr>
          <w:rFonts w:ascii="Open Sans" w:hAnsi="Open Sans" w:cs="Open Sans"/>
          <w:b/>
          <w:sz w:val="20"/>
          <w:szCs w:val="20"/>
          <w:lang w:val="en-GB"/>
        </w:rPr>
      </w:pPr>
    </w:p>
    <w:p w14:paraId="5F2B3D17" w14:textId="1BE1ED0A" w:rsidR="00643E96" w:rsidRPr="007320F1" w:rsidRDefault="00643E96" w:rsidP="00643E96">
      <w:pPr>
        <w:jc w:val="center"/>
        <w:rPr>
          <w:rFonts w:ascii="Open Sans" w:hAnsi="Open Sans" w:cs="Open Sans"/>
          <w:b/>
          <w:sz w:val="28"/>
          <w:szCs w:val="28"/>
          <w:lang w:val="en-GB"/>
        </w:rPr>
      </w:pPr>
      <w:r w:rsidRPr="00201CF3">
        <w:rPr>
          <w:rFonts w:ascii="Open Sans" w:hAnsi="Open Sans" w:cs="Open Sans"/>
          <w:b/>
          <w:sz w:val="28"/>
          <w:szCs w:val="28"/>
          <w:lang w:val="en-GB"/>
        </w:rPr>
        <w:t>ERDF SUBSIDY CONTRACT FOR S</w:t>
      </w:r>
      <w:r w:rsidR="006176E1">
        <w:rPr>
          <w:rFonts w:ascii="Open Sans" w:hAnsi="Open Sans" w:cs="Open Sans"/>
          <w:b/>
          <w:sz w:val="28"/>
          <w:szCs w:val="28"/>
          <w:lang w:val="en-GB"/>
        </w:rPr>
        <w:t xml:space="preserve">MALL-SCALE </w:t>
      </w:r>
      <w:r w:rsidRPr="00201CF3">
        <w:rPr>
          <w:rFonts w:ascii="Open Sans" w:hAnsi="Open Sans" w:cs="Open Sans"/>
          <w:b/>
          <w:sz w:val="28"/>
          <w:szCs w:val="28"/>
          <w:lang w:val="en-GB"/>
        </w:rPr>
        <w:t>PROJECT NO ...</w:t>
      </w:r>
      <w:r w:rsidRPr="007320F1">
        <w:rPr>
          <w:rFonts w:ascii="Open Sans" w:hAnsi="Open Sans" w:cs="Open Sans"/>
          <w:b/>
          <w:sz w:val="28"/>
          <w:szCs w:val="28"/>
          <w:lang w:val="en-GB"/>
        </w:rPr>
        <w:t xml:space="preserve"> </w:t>
      </w:r>
    </w:p>
    <w:p w14:paraId="18D391AC" w14:textId="77777777"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br/>
      </w:r>
    </w:p>
    <w:p w14:paraId="07881FB2" w14:textId="5EF9174C"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The subject matter of this ERDF Subsidy Contract </w:t>
      </w:r>
      <w:r w:rsidR="00FA442F" w:rsidRPr="00FA442F">
        <w:rPr>
          <w:rFonts w:ascii="Open Sans" w:hAnsi="Open Sans" w:cs="Open Sans"/>
          <w:sz w:val="20"/>
          <w:szCs w:val="20"/>
          <w:lang w:val="en-GB"/>
        </w:rPr>
        <w:t xml:space="preserve">for </w:t>
      </w:r>
      <w:r w:rsidR="006176E1">
        <w:rPr>
          <w:rFonts w:ascii="Open Sans" w:hAnsi="Open Sans" w:cs="Open Sans"/>
          <w:sz w:val="20"/>
          <w:szCs w:val="20"/>
          <w:lang w:val="en-GB"/>
        </w:rPr>
        <w:t>Small-scale</w:t>
      </w:r>
      <w:r w:rsidR="00FA442F" w:rsidRPr="00FA442F">
        <w:rPr>
          <w:rFonts w:ascii="Open Sans" w:hAnsi="Open Sans" w:cs="Open Sans"/>
          <w:sz w:val="20"/>
          <w:szCs w:val="20"/>
          <w:lang w:val="en-GB"/>
        </w:rPr>
        <w:t xml:space="preserve"> project </w:t>
      </w:r>
      <w:r w:rsidRPr="007320F1">
        <w:rPr>
          <w:rFonts w:ascii="Open Sans" w:hAnsi="Open Sans" w:cs="Open Sans"/>
          <w:sz w:val="20"/>
          <w:szCs w:val="20"/>
          <w:lang w:val="en-GB"/>
        </w:rPr>
        <w:t xml:space="preserve">(hereinafter referred to as </w:t>
      </w:r>
      <w:r w:rsidRPr="007320F1">
        <w:rPr>
          <w:rFonts w:ascii="Open Sans" w:hAnsi="Open Sans" w:cs="Open Sans"/>
          <w:b/>
          <w:sz w:val="20"/>
          <w:szCs w:val="20"/>
          <w:lang w:val="en-GB"/>
        </w:rPr>
        <w:t>Contract</w:t>
      </w:r>
      <w:r w:rsidRPr="007320F1">
        <w:rPr>
          <w:rFonts w:ascii="Open Sans" w:hAnsi="Open Sans" w:cs="Open Sans"/>
          <w:sz w:val="20"/>
          <w:szCs w:val="20"/>
          <w:lang w:val="en-GB"/>
        </w:rPr>
        <w:t xml:space="preserve">) is the legally binding agreement on implementation and management of the </w:t>
      </w:r>
    </w:p>
    <w:p w14:paraId="0C34A996" w14:textId="77777777" w:rsidR="00643E96" w:rsidRPr="007320F1" w:rsidRDefault="00643E96" w:rsidP="00643E96">
      <w:pPr>
        <w:jc w:val="both"/>
        <w:rPr>
          <w:rFonts w:ascii="Open Sans" w:hAnsi="Open Sans" w:cs="Open Sans"/>
          <w:sz w:val="20"/>
          <w:szCs w:val="20"/>
          <w:lang w:val="en-GB"/>
        </w:rPr>
      </w:pPr>
    </w:p>
    <w:tbl>
      <w:tblPr>
        <w:tblStyle w:val="Tabelamrea"/>
        <w:tblW w:w="0" w:type="auto"/>
        <w:jc w:val="center"/>
        <w:tblLook w:val="00A0" w:firstRow="1" w:lastRow="0" w:firstColumn="1" w:lastColumn="0" w:noHBand="0" w:noVBand="0"/>
      </w:tblPr>
      <w:tblGrid>
        <w:gridCol w:w="2946"/>
        <w:gridCol w:w="6114"/>
      </w:tblGrid>
      <w:tr w:rsidR="00643E96" w:rsidRPr="007320F1" w14:paraId="74F77CBD" w14:textId="77777777" w:rsidTr="004952EE">
        <w:trPr>
          <w:trHeight w:val="340"/>
          <w:jc w:val="center"/>
        </w:trPr>
        <w:tc>
          <w:tcPr>
            <w:tcW w:w="2970" w:type="dxa"/>
            <w:vAlign w:val="center"/>
          </w:tcPr>
          <w:p w14:paraId="5B5AA2A0" w14:textId="6B763677" w:rsidR="00643E96" w:rsidRPr="007320F1" w:rsidRDefault="006176E1" w:rsidP="004952EE">
            <w:pPr>
              <w:jc w:val="both"/>
              <w:rPr>
                <w:rFonts w:ascii="Open Sans" w:hAnsi="Open Sans" w:cs="Open Sans"/>
                <w:b/>
                <w:sz w:val="20"/>
                <w:szCs w:val="20"/>
                <w:lang w:val="en-GB"/>
              </w:rPr>
            </w:pPr>
            <w:r>
              <w:rPr>
                <w:rFonts w:ascii="Open Sans" w:hAnsi="Open Sans" w:cs="Open Sans"/>
                <w:b/>
                <w:sz w:val="20"/>
                <w:szCs w:val="20"/>
                <w:lang w:val="en-GB"/>
              </w:rPr>
              <w:t>Small-scale p</w:t>
            </w:r>
            <w:r w:rsidR="00643E96" w:rsidRPr="007320F1">
              <w:rPr>
                <w:rFonts w:ascii="Open Sans" w:hAnsi="Open Sans" w:cs="Open Sans"/>
                <w:b/>
                <w:sz w:val="20"/>
                <w:szCs w:val="20"/>
                <w:lang w:val="en-GB"/>
              </w:rPr>
              <w:t>roject Name:</w:t>
            </w:r>
          </w:p>
        </w:tc>
        <w:tc>
          <w:tcPr>
            <w:tcW w:w="6210" w:type="dxa"/>
            <w:vAlign w:val="bottom"/>
          </w:tcPr>
          <w:p w14:paraId="3F1DCABD" w14:textId="77777777" w:rsidR="00643E96" w:rsidRPr="007320F1" w:rsidRDefault="00643E96" w:rsidP="004952EE">
            <w:pPr>
              <w:jc w:val="both"/>
              <w:rPr>
                <w:rFonts w:ascii="Open Sans" w:hAnsi="Open Sans" w:cs="Open Sans"/>
                <w:b/>
                <w:i/>
                <w:sz w:val="20"/>
                <w:szCs w:val="20"/>
                <w:lang w:val="en-GB"/>
              </w:rPr>
            </w:pPr>
          </w:p>
        </w:tc>
      </w:tr>
      <w:tr w:rsidR="00643E96" w:rsidRPr="007320F1" w14:paraId="6C33A3EA" w14:textId="77777777" w:rsidTr="004952EE">
        <w:trPr>
          <w:trHeight w:val="340"/>
          <w:jc w:val="center"/>
        </w:trPr>
        <w:tc>
          <w:tcPr>
            <w:tcW w:w="2970" w:type="dxa"/>
            <w:vAlign w:val="center"/>
          </w:tcPr>
          <w:p w14:paraId="557954D2"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Project Acronym:</w:t>
            </w:r>
          </w:p>
        </w:tc>
        <w:tc>
          <w:tcPr>
            <w:tcW w:w="6210" w:type="dxa"/>
            <w:vAlign w:val="bottom"/>
          </w:tcPr>
          <w:p w14:paraId="2AB7E75D" w14:textId="77777777" w:rsidR="00643E96" w:rsidRPr="007320F1" w:rsidRDefault="00643E96" w:rsidP="004952EE">
            <w:pPr>
              <w:jc w:val="both"/>
              <w:rPr>
                <w:rFonts w:ascii="Open Sans" w:hAnsi="Open Sans" w:cs="Open Sans"/>
                <w:i/>
                <w:sz w:val="20"/>
                <w:szCs w:val="20"/>
                <w:lang w:val="en-GB"/>
              </w:rPr>
            </w:pPr>
          </w:p>
        </w:tc>
      </w:tr>
      <w:tr w:rsidR="00643E96" w:rsidRPr="007320F1" w14:paraId="58B5C561" w14:textId="77777777" w:rsidTr="004952EE">
        <w:trPr>
          <w:trHeight w:val="340"/>
          <w:jc w:val="center"/>
        </w:trPr>
        <w:tc>
          <w:tcPr>
            <w:tcW w:w="2970" w:type="dxa"/>
            <w:vAlign w:val="center"/>
          </w:tcPr>
          <w:p w14:paraId="14242CA4"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Project Number:</w:t>
            </w:r>
            <w:r w:rsidRPr="007320F1">
              <w:rPr>
                <w:rFonts w:ascii="Open Sans" w:hAnsi="Open Sans" w:cs="Open Sans"/>
                <w:sz w:val="20"/>
                <w:szCs w:val="20"/>
                <w:lang w:val="en-GB"/>
              </w:rPr>
              <w:tab/>
            </w:r>
          </w:p>
        </w:tc>
        <w:tc>
          <w:tcPr>
            <w:tcW w:w="6210" w:type="dxa"/>
            <w:vAlign w:val="bottom"/>
          </w:tcPr>
          <w:p w14:paraId="4AD140F5"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664F20CB" w14:textId="77777777" w:rsidTr="004952EE">
        <w:trPr>
          <w:trHeight w:val="340"/>
          <w:jc w:val="center"/>
        </w:trPr>
        <w:tc>
          <w:tcPr>
            <w:tcW w:w="2970" w:type="dxa"/>
            <w:vAlign w:val="center"/>
          </w:tcPr>
          <w:p w14:paraId="5061F3ED"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LP Organisation:</w:t>
            </w:r>
          </w:p>
        </w:tc>
        <w:tc>
          <w:tcPr>
            <w:tcW w:w="6210" w:type="dxa"/>
            <w:vAlign w:val="bottom"/>
          </w:tcPr>
          <w:p w14:paraId="58D7B532"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201515B6" w14:textId="77777777" w:rsidTr="004952EE">
        <w:trPr>
          <w:trHeight w:val="340"/>
          <w:jc w:val="center"/>
        </w:trPr>
        <w:tc>
          <w:tcPr>
            <w:tcW w:w="2970" w:type="dxa"/>
            <w:vAlign w:val="center"/>
          </w:tcPr>
          <w:p w14:paraId="04A9FF97"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Priority:</w:t>
            </w:r>
          </w:p>
        </w:tc>
        <w:tc>
          <w:tcPr>
            <w:tcW w:w="6210" w:type="dxa"/>
            <w:vAlign w:val="bottom"/>
          </w:tcPr>
          <w:p w14:paraId="08BEF04B"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D05968" w14:textId="77777777" w:rsidTr="004952EE">
        <w:trPr>
          <w:trHeight w:val="340"/>
          <w:jc w:val="center"/>
        </w:trPr>
        <w:tc>
          <w:tcPr>
            <w:tcW w:w="2970" w:type="dxa"/>
            <w:vAlign w:val="center"/>
          </w:tcPr>
          <w:p w14:paraId="63EE9DE3"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Specific Objective:</w:t>
            </w:r>
          </w:p>
        </w:tc>
        <w:tc>
          <w:tcPr>
            <w:tcW w:w="6210" w:type="dxa"/>
            <w:vAlign w:val="bottom"/>
          </w:tcPr>
          <w:p w14:paraId="542C0533"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AC339C" w14:textId="77777777" w:rsidTr="004952EE">
        <w:trPr>
          <w:trHeight w:val="340"/>
          <w:jc w:val="center"/>
        </w:trPr>
        <w:tc>
          <w:tcPr>
            <w:tcW w:w="2970" w:type="dxa"/>
            <w:vAlign w:val="center"/>
          </w:tcPr>
          <w:p w14:paraId="4F02C97D"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S</w:t>
            </w:r>
            <w:r w:rsidRPr="007320F1">
              <w:rPr>
                <w:rFonts w:ascii="Open Sans" w:hAnsi="Open Sans" w:cs="Open Sans"/>
                <w:sz w:val="20"/>
                <w:szCs w:val="20"/>
                <w:lang w:val="en-GB"/>
              </w:rPr>
              <w:t>tart date:</w:t>
            </w:r>
          </w:p>
        </w:tc>
        <w:tc>
          <w:tcPr>
            <w:tcW w:w="6210" w:type="dxa"/>
            <w:vAlign w:val="bottom"/>
          </w:tcPr>
          <w:p w14:paraId="38F8B107"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7059BD1F" w14:textId="77777777" w:rsidTr="004952EE">
        <w:trPr>
          <w:trHeight w:val="340"/>
          <w:jc w:val="center"/>
        </w:trPr>
        <w:tc>
          <w:tcPr>
            <w:tcW w:w="2970" w:type="dxa"/>
            <w:vAlign w:val="center"/>
          </w:tcPr>
          <w:p w14:paraId="6444A7E2"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E</w:t>
            </w:r>
            <w:r w:rsidRPr="007320F1">
              <w:rPr>
                <w:rFonts w:ascii="Open Sans" w:hAnsi="Open Sans" w:cs="Open Sans"/>
                <w:sz w:val="20"/>
                <w:szCs w:val="20"/>
                <w:lang w:val="en-GB"/>
              </w:rPr>
              <w:t>nd date:</w:t>
            </w:r>
          </w:p>
        </w:tc>
        <w:tc>
          <w:tcPr>
            <w:tcW w:w="6210" w:type="dxa"/>
            <w:vAlign w:val="bottom"/>
          </w:tcPr>
          <w:p w14:paraId="38E97C7E" w14:textId="77777777" w:rsidR="00643E96" w:rsidRPr="007320F1" w:rsidRDefault="00643E96" w:rsidP="004952EE">
            <w:pPr>
              <w:jc w:val="both"/>
              <w:rPr>
                <w:rFonts w:ascii="Open Sans" w:hAnsi="Open Sans" w:cs="Open Sans"/>
                <w:i/>
                <w:sz w:val="20"/>
                <w:szCs w:val="20"/>
                <w:highlight w:val="lightGray"/>
                <w:lang w:val="en-GB"/>
              </w:rPr>
            </w:pPr>
          </w:p>
        </w:tc>
      </w:tr>
    </w:tbl>
    <w:p w14:paraId="3DB935D0" w14:textId="77777777" w:rsidR="00643E96" w:rsidRPr="007320F1" w:rsidRDefault="00643E96" w:rsidP="00643E96">
      <w:pPr>
        <w:jc w:val="both"/>
        <w:rPr>
          <w:rFonts w:ascii="Open Sans" w:hAnsi="Open Sans" w:cs="Open Sans"/>
          <w:sz w:val="20"/>
          <w:szCs w:val="20"/>
          <w:lang w:val="en-GB"/>
        </w:rPr>
      </w:pPr>
    </w:p>
    <w:p w14:paraId="0552479B" w14:textId="77777777" w:rsidR="00643E96" w:rsidRPr="007320F1" w:rsidRDefault="00643E96" w:rsidP="00643E96">
      <w:pPr>
        <w:jc w:val="both"/>
        <w:rPr>
          <w:rFonts w:ascii="Open Sans" w:hAnsi="Open Sans" w:cs="Open Sans"/>
          <w:b/>
          <w:sz w:val="20"/>
          <w:szCs w:val="20"/>
          <w:lang w:val="en-GB"/>
        </w:rPr>
      </w:pPr>
    </w:p>
    <w:p w14:paraId="4091AD0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w:t>
      </w:r>
      <w:r w:rsidRPr="007320F1">
        <w:rPr>
          <w:rFonts w:ascii="Open Sans" w:hAnsi="Open Sans" w:cs="Open Sans"/>
          <w:b/>
          <w:sz w:val="20"/>
          <w:szCs w:val="20"/>
          <w:lang w:val="en-GB"/>
        </w:rPr>
        <w:br/>
        <w:t>Legal framework</w:t>
      </w:r>
    </w:p>
    <w:p w14:paraId="2FA77CFF" w14:textId="77777777" w:rsidR="00643E96" w:rsidRPr="007320F1" w:rsidRDefault="00643E96" w:rsidP="00643E96">
      <w:pPr>
        <w:jc w:val="center"/>
        <w:rPr>
          <w:rFonts w:ascii="Open Sans" w:hAnsi="Open Sans" w:cs="Open Sans"/>
          <w:b/>
          <w:sz w:val="20"/>
          <w:szCs w:val="20"/>
          <w:lang w:val="en-GB"/>
        </w:rPr>
      </w:pPr>
    </w:p>
    <w:p w14:paraId="477316DB" w14:textId="77777777" w:rsidR="00643E96" w:rsidRPr="007320F1" w:rsidRDefault="00643E96" w:rsidP="00643E96">
      <w:pPr>
        <w:pStyle w:val="Odstavekseznama"/>
        <w:numPr>
          <w:ilvl w:val="0"/>
          <w:numId w:val="19"/>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This Contract is concluded </w:t>
      </w: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w:t>
      </w:r>
    </w:p>
    <w:p w14:paraId="2540AFB2" w14:textId="77777777" w:rsidR="00643E96" w:rsidRPr="007320F1" w:rsidRDefault="00643E96" w:rsidP="00643E96">
      <w:pPr>
        <w:pStyle w:val="Odstavekseznama"/>
        <w:jc w:val="both"/>
        <w:rPr>
          <w:rFonts w:ascii="Open Sans" w:hAnsi="Open Sans" w:cs="Open Sans"/>
          <w:sz w:val="20"/>
          <w:szCs w:val="20"/>
          <w:lang w:val="en-GB"/>
        </w:rPr>
      </w:pPr>
    </w:p>
    <w:p w14:paraId="3DA0F4DD"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w:t>
      </w:r>
      <w:proofErr w:type="gramStart"/>
      <w:r w:rsidRPr="007320F1">
        <w:rPr>
          <w:rFonts w:ascii="Open Sans" w:hAnsi="Open Sans" w:cs="Open Sans"/>
          <w:sz w:val="20"/>
          <w:szCs w:val="20"/>
          <w:lang w:val="en-GB"/>
        </w:rPr>
        <w:t>amendments;</w:t>
      </w:r>
      <w:proofErr w:type="gramEnd"/>
    </w:p>
    <w:p w14:paraId="62DE9AC6"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Euratom) 2020/2092 of the European Parliament and of the Council of 16 December 2020 on a general regime of conditionality for the protection of the Union budget, with all the </w:t>
      </w:r>
      <w:proofErr w:type="gramStart"/>
      <w:r w:rsidRPr="007320F1">
        <w:rPr>
          <w:rFonts w:ascii="Open Sans" w:hAnsi="Open Sans" w:cs="Open Sans"/>
          <w:sz w:val="20"/>
          <w:szCs w:val="20"/>
          <w:lang w:val="en-GB"/>
        </w:rPr>
        <w:t>amendments;</w:t>
      </w:r>
      <w:proofErr w:type="gramEnd"/>
      <w:r w:rsidRPr="007320F1">
        <w:rPr>
          <w:rFonts w:ascii="Open Sans" w:hAnsi="Open Sans" w:cs="Open Sans"/>
          <w:sz w:val="20"/>
          <w:szCs w:val="20"/>
          <w:lang w:val="en-GB"/>
        </w:rPr>
        <w:t xml:space="preserve"> </w:t>
      </w:r>
    </w:p>
    <w:p w14:paraId="10E48BA1"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lastRenderedPageBreak/>
        <w:t>The European Structural and Investment Funds Regulations, Delegated and Implementing Acts for the 2021-2027 period, especially:</w:t>
      </w:r>
    </w:p>
    <w:p w14:paraId="2ACD4FF8"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7320F1">
        <w:rPr>
          <w:rFonts w:ascii="Open Sans" w:hAnsi="Open Sans" w:cs="Open Sans"/>
          <w:b/>
          <w:sz w:val="20"/>
          <w:szCs w:val="20"/>
          <w:lang w:val="en-GB"/>
        </w:rPr>
        <w:t xml:space="preserve"> CPR</w:t>
      </w:r>
      <w:r w:rsidRPr="007320F1">
        <w:rPr>
          <w:rFonts w:ascii="Open Sans" w:hAnsi="Open Sans" w:cs="Open Sans"/>
          <w:sz w:val="20"/>
          <w:szCs w:val="20"/>
          <w:lang w:val="en-GB"/>
        </w:rPr>
        <w:t>), with all the amendments;</w:t>
      </w:r>
    </w:p>
    <w:p w14:paraId="2181A494"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2021/1059 of the European Parliament and of the Council of 24 June 2021 on specific provisions for the European territorial cooperation goal (</w:t>
      </w:r>
      <w:r w:rsidRPr="007320F1">
        <w:rPr>
          <w:rFonts w:ascii="Open Sans" w:hAnsi="Open Sans" w:cs="Open Sans"/>
          <w:bCs/>
          <w:sz w:val="20"/>
          <w:szCs w:val="20"/>
          <w:lang w:val="en-GB"/>
        </w:rPr>
        <w:t>Interreg</w:t>
      </w:r>
      <w:r w:rsidRPr="007320F1">
        <w:rPr>
          <w:rFonts w:ascii="Open Sans" w:hAnsi="Open Sans" w:cs="Open Sans"/>
          <w:sz w:val="20"/>
          <w:szCs w:val="20"/>
          <w:lang w:val="en-GB"/>
        </w:rPr>
        <w:t>) supported by the European Regional Development Fund and external financing instruments (hereinafter referred to as</w:t>
      </w:r>
      <w:r w:rsidRPr="007320F1">
        <w:rPr>
          <w:rFonts w:ascii="Open Sans" w:hAnsi="Open Sans" w:cs="Open Sans"/>
          <w:b/>
          <w:sz w:val="20"/>
          <w:szCs w:val="20"/>
          <w:lang w:val="en-GB"/>
        </w:rPr>
        <w:t xml:space="preserve"> Interreg Regulation</w:t>
      </w:r>
      <w:r w:rsidRPr="007320F1">
        <w:rPr>
          <w:rFonts w:ascii="Open Sans" w:hAnsi="Open Sans" w:cs="Open Sans"/>
          <w:sz w:val="20"/>
          <w:szCs w:val="20"/>
          <w:lang w:val="en-GB"/>
        </w:rPr>
        <w:t xml:space="preserve">), with all the </w:t>
      </w:r>
      <w:proofErr w:type="gramStart"/>
      <w:r w:rsidRPr="007320F1">
        <w:rPr>
          <w:rFonts w:ascii="Open Sans" w:hAnsi="Open Sans" w:cs="Open Sans"/>
          <w:sz w:val="20"/>
          <w:szCs w:val="20"/>
          <w:lang w:val="en-GB"/>
        </w:rPr>
        <w:t>amendments;</w:t>
      </w:r>
      <w:proofErr w:type="gramEnd"/>
    </w:p>
    <w:p w14:paraId="0593802F"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2021/1058 of the European Parliament and of the Council of 24 June 2021 on the European Regional Development Fund and on the Cohesion Fund (hereinafter referred to as</w:t>
      </w:r>
      <w:r w:rsidRPr="007320F1">
        <w:rPr>
          <w:rFonts w:ascii="Open Sans" w:hAnsi="Open Sans" w:cs="Open Sans"/>
          <w:b/>
          <w:sz w:val="20"/>
          <w:szCs w:val="20"/>
          <w:lang w:val="en-GB"/>
        </w:rPr>
        <w:t xml:space="preserve"> ERDF Regulation</w:t>
      </w:r>
      <w:r w:rsidRPr="007320F1">
        <w:rPr>
          <w:rFonts w:ascii="Open Sans" w:hAnsi="Open Sans" w:cs="Open Sans"/>
          <w:sz w:val="20"/>
          <w:szCs w:val="20"/>
          <w:lang w:val="en-GB"/>
        </w:rPr>
        <w:t xml:space="preserve">), with all the </w:t>
      </w:r>
      <w:proofErr w:type="gramStart"/>
      <w:r w:rsidRPr="007320F1">
        <w:rPr>
          <w:rFonts w:ascii="Open Sans" w:hAnsi="Open Sans" w:cs="Open Sans"/>
          <w:sz w:val="20"/>
          <w:szCs w:val="20"/>
          <w:lang w:val="en-GB"/>
        </w:rPr>
        <w:t>amendments;</w:t>
      </w:r>
      <w:proofErr w:type="gramEnd"/>
    </w:p>
    <w:p w14:paraId="06A94A51" w14:textId="149733F4" w:rsidR="00643E96" w:rsidRPr="007320F1" w:rsidRDefault="00643E96" w:rsidP="00F01909">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Regulation (EU) 2016/679 </w:t>
      </w:r>
      <w:r w:rsidR="00F01909" w:rsidRPr="00F01909">
        <w:rPr>
          <w:rFonts w:ascii="Open Sans" w:hAnsi="Open Sans" w:cs="Open Sans"/>
          <w:sz w:val="20"/>
          <w:szCs w:val="20"/>
          <w:lang w:val="en-GB"/>
        </w:rPr>
        <w:t xml:space="preserve">of the European Parliament and of the Council </w:t>
      </w:r>
      <w:r w:rsidRPr="007320F1">
        <w:rPr>
          <w:rFonts w:ascii="Open Sans"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w:t>
      </w:r>
      <w:r>
        <w:rPr>
          <w:rFonts w:ascii="Open Sans" w:hAnsi="Open Sans" w:cs="Open Sans"/>
          <w:sz w:val="20"/>
          <w:szCs w:val="20"/>
          <w:lang w:val="en-GB"/>
        </w:rPr>
        <w:t xml:space="preserve"> - </w:t>
      </w:r>
      <w:r w:rsidRPr="007320F1">
        <w:rPr>
          <w:rFonts w:ascii="Open Sans" w:hAnsi="Open Sans" w:cs="Open Sans"/>
          <w:sz w:val="20"/>
          <w:szCs w:val="20"/>
          <w:lang w:val="en-GB"/>
        </w:rPr>
        <w:t>hereinafter referred to as</w:t>
      </w:r>
      <w:r w:rsidRPr="007320F1">
        <w:rPr>
          <w:rFonts w:ascii="Open Sans" w:hAnsi="Open Sans" w:cs="Open Sans"/>
          <w:b/>
          <w:sz w:val="20"/>
          <w:szCs w:val="20"/>
          <w:lang w:val="en-GB"/>
        </w:rPr>
        <w:t xml:space="preserve"> GDPR</w:t>
      </w:r>
      <w:r w:rsidRPr="007320F1">
        <w:rPr>
          <w:rFonts w:ascii="Open Sans" w:hAnsi="Open Sans" w:cs="Open Sans"/>
          <w:sz w:val="20"/>
          <w:szCs w:val="20"/>
          <w:lang w:val="en-GB"/>
        </w:rPr>
        <w:t xml:space="preserve">), with all the </w:t>
      </w:r>
      <w:proofErr w:type="gramStart"/>
      <w:r w:rsidRPr="007320F1">
        <w:rPr>
          <w:rFonts w:ascii="Open Sans" w:hAnsi="Open Sans" w:cs="Open Sans"/>
          <w:sz w:val="20"/>
          <w:szCs w:val="20"/>
          <w:lang w:val="en-GB"/>
        </w:rPr>
        <w:t>amendments;</w:t>
      </w:r>
      <w:proofErr w:type="gramEnd"/>
    </w:p>
    <w:p w14:paraId="2794C498" w14:textId="3953F635" w:rsidR="00643E96" w:rsidRPr="006B78AD" w:rsidRDefault="00F01909" w:rsidP="00F01909">
      <w:pPr>
        <w:pStyle w:val="Odstavekseznama"/>
        <w:numPr>
          <w:ilvl w:val="0"/>
          <w:numId w:val="6"/>
        </w:numPr>
        <w:jc w:val="both"/>
        <w:rPr>
          <w:rFonts w:ascii="Open Sans" w:hAnsi="Open Sans" w:cs="Open Sans"/>
          <w:sz w:val="20"/>
          <w:szCs w:val="20"/>
          <w:lang w:val="en-GB"/>
        </w:rPr>
      </w:pPr>
      <w:r w:rsidRPr="00F01909">
        <w:rPr>
          <w:rFonts w:ascii="Open Sans" w:hAnsi="Open Sans" w:cs="Open Sans"/>
          <w:sz w:val="20"/>
          <w:szCs w:val="20"/>
        </w:rPr>
        <w:t xml:space="preserve">Commission </w:t>
      </w:r>
      <w:r w:rsidR="00643E96" w:rsidRPr="007320F1">
        <w:rPr>
          <w:rFonts w:ascii="Open Sans" w:hAnsi="Open Sans" w:cs="Open Sans"/>
          <w:sz w:val="20"/>
          <w:szCs w:val="20"/>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w:t>
      </w:r>
      <w:r w:rsidR="00643E96" w:rsidRPr="007320F1">
        <w:rPr>
          <w:rFonts w:ascii="Open Sans" w:hAnsi="Open Sans" w:cs="Open Sans"/>
          <w:sz w:val="20"/>
          <w:szCs w:val="20"/>
          <w:lang w:val="en-GB"/>
        </w:rPr>
        <w:t xml:space="preserve">, with all the amendments; </w:t>
      </w:r>
      <w:r w:rsidR="00643E96" w:rsidRPr="006B78AD">
        <w:rPr>
          <w:rFonts w:ascii="Open Sans" w:hAnsi="Open Sans" w:cs="Open Sans"/>
          <w:sz w:val="20"/>
          <w:szCs w:val="20"/>
          <w:lang w:val="en-GB"/>
        </w:rPr>
        <w:t>Delegated and Implementing acts, as well as all applicable decisions and rulings in the field of State aid;</w:t>
      </w:r>
    </w:p>
    <w:p w14:paraId="1146B36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Community and national rules for public procurement and entry into the markets, protection of the environment, equal opportunities between men and women, State aid/de minimis rules and prevention of </w:t>
      </w:r>
      <w:proofErr w:type="gramStart"/>
      <w:r w:rsidRPr="007320F1">
        <w:rPr>
          <w:rFonts w:ascii="Open Sans" w:hAnsi="Open Sans" w:cs="Open Sans"/>
          <w:sz w:val="20"/>
          <w:szCs w:val="20"/>
          <w:lang w:val="en-GB"/>
        </w:rPr>
        <w:t>fraud;</w:t>
      </w:r>
      <w:proofErr w:type="gramEnd"/>
    </w:p>
    <w:p w14:paraId="605DCC30" w14:textId="77777777" w:rsidR="00643E96" w:rsidRPr="007320F1" w:rsidRDefault="00643E96" w:rsidP="00643E96">
      <w:pPr>
        <w:pStyle w:val="Odstavekseznama"/>
        <w:numPr>
          <w:ilvl w:val="0"/>
          <w:numId w:val="6"/>
        </w:numPr>
        <w:ind w:left="709"/>
        <w:jc w:val="both"/>
        <w:rPr>
          <w:rFonts w:ascii="Open Sans" w:hAnsi="Open Sans" w:cs="Open Sans"/>
          <w:sz w:val="20"/>
          <w:szCs w:val="20"/>
          <w:lang w:val="en-GB"/>
        </w:rPr>
      </w:pPr>
      <w:r w:rsidRPr="007320F1">
        <w:rPr>
          <w:rFonts w:ascii="Open Sans" w:hAnsi="Open Sans" w:cs="Open Sans"/>
          <w:sz w:val="20"/>
          <w:szCs w:val="20"/>
          <w:lang w:val="en-GB"/>
        </w:rPr>
        <w:t xml:space="preserve">Commission Decision </w:t>
      </w:r>
      <w:r>
        <w:rPr>
          <w:rFonts w:ascii="Open Sans" w:hAnsi="Open Sans" w:cs="Open Sans"/>
          <w:sz w:val="20"/>
          <w:szCs w:val="20"/>
          <w:lang w:val="en-GB"/>
        </w:rPr>
        <w:t xml:space="preserve">No. C (2019) 3452 </w:t>
      </w:r>
      <w:r w:rsidRPr="007320F1">
        <w:rPr>
          <w:rFonts w:ascii="Open Sans" w:hAnsi="Open Sans" w:cs="Open Sans"/>
          <w:sz w:val="20"/>
          <w:szCs w:val="20"/>
          <w:lang w:val="en-GB"/>
        </w:rPr>
        <w:t>of 14 May 2019 laying down the guidelines for determining financial corrections to be made to expenditure financed by the Union for non-compliance with the applicable rules on public procurement</w:t>
      </w:r>
      <w:bookmarkStart w:id="0" w:name="_Hlk117855291"/>
      <w:r w:rsidRPr="007320F1">
        <w:rPr>
          <w:rFonts w:ascii="Open Sans" w:hAnsi="Open Sans" w:cs="Open Sans"/>
          <w:sz w:val="20"/>
          <w:szCs w:val="20"/>
          <w:lang w:val="en-GB"/>
        </w:rPr>
        <w:t xml:space="preserve">, with all the </w:t>
      </w:r>
      <w:proofErr w:type="gramStart"/>
      <w:r w:rsidRPr="007320F1">
        <w:rPr>
          <w:rFonts w:ascii="Open Sans" w:hAnsi="Open Sans" w:cs="Open Sans"/>
          <w:sz w:val="20"/>
          <w:szCs w:val="20"/>
          <w:lang w:val="en-GB"/>
        </w:rPr>
        <w:t>amendments;</w:t>
      </w:r>
      <w:bookmarkEnd w:id="0"/>
      <w:proofErr w:type="gramEnd"/>
    </w:p>
    <w:p w14:paraId="7EB1A5F0" w14:textId="77777777" w:rsidR="002C2915" w:rsidRPr="002C2915" w:rsidRDefault="002C2915" w:rsidP="002C2915">
      <w:pPr>
        <w:pStyle w:val="Odstavekseznama"/>
        <w:numPr>
          <w:ilvl w:val="0"/>
          <w:numId w:val="6"/>
        </w:numPr>
        <w:jc w:val="both"/>
        <w:rPr>
          <w:rFonts w:ascii="Open Sans" w:hAnsi="Open Sans" w:cs="Open Sans"/>
          <w:sz w:val="20"/>
          <w:szCs w:val="20"/>
          <w:lang w:val="en-GB"/>
        </w:rPr>
      </w:pPr>
      <w:r w:rsidRPr="002C2915">
        <w:rPr>
          <w:rFonts w:ascii="Open Sans" w:hAnsi="Open Sans" w:cs="Open Sans"/>
          <w:sz w:val="20"/>
          <w:szCs w:val="20"/>
          <w:lang w:val="en-GB"/>
        </w:rPr>
        <w:t xml:space="preserve">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with all the </w:t>
      </w:r>
      <w:proofErr w:type="gramStart"/>
      <w:r w:rsidRPr="002C2915">
        <w:rPr>
          <w:rFonts w:ascii="Open Sans" w:hAnsi="Open Sans" w:cs="Open Sans"/>
          <w:sz w:val="20"/>
          <w:szCs w:val="20"/>
          <w:lang w:val="en-GB"/>
        </w:rPr>
        <w:t>amendments;</w:t>
      </w:r>
      <w:proofErr w:type="gramEnd"/>
      <w:r w:rsidRPr="002C2915">
        <w:rPr>
          <w:rFonts w:ascii="Open Sans" w:hAnsi="Open Sans" w:cs="Open Sans"/>
          <w:sz w:val="20"/>
          <w:szCs w:val="20"/>
          <w:lang w:val="en-GB"/>
        </w:rPr>
        <w:t xml:space="preserve"> </w:t>
      </w:r>
    </w:p>
    <w:p w14:paraId="098771D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National and EU rules applicable to the LP and its Project Partners (hereinafter referred to as</w:t>
      </w:r>
      <w:r w:rsidRPr="007320F1">
        <w:rPr>
          <w:rFonts w:ascii="Open Sans" w:hAnsi="Open Sans" w:cs="Open Sans"/>
          <w:b/>
          <w:sz w:val="20"/>
          <w:szCs w:val="20"/>
          <w:lang w:val="en-GB"/>
        </w:rPr>
        <w:t xml:space="preserve"> PP</w:t>
      </w:r>
      <w:r>
        <w:rPr>
          <w:rFonts w:ascii="Open Sans" w:hAnsi="Open Sans" w:cs="Open Sans"/>
          <w:b/>
          <w:sz w:val="20"/>
          <w:szCs w:val="20"/>
          <w:lang w:val="en-GB"/>
        </w:rPr>
        <w:t>s</w:t>
      </w:r>
      <w:r w:rsidRPr="007320F1">
        <w:rPr>
          <w:rFonts w:ascii="Open Sans" w:hAnsi="Open Sans" w:cs="Open Sans"/>
          <w:sz w:val="20"/>
          <w:szCs w:val="20"/>
          <w:lang w:val="en-GB"/>
        </w:rPr>
        <w:t xml:space="preserve">) and their </w:t>
      </w:r>
      <w:proofErr w:type="gramStart"/>
      <w:r w:rsidRPr="007320F1">
        <w:rPr>
          <w:rFonts w:ascii="Open Sans" w:hAnsi="Open Sans" w:cs="Open Sans"/>
          <w:sz w:val="20"/>
          <w:szCs w:val="20"/>
          <w:lang w:val="en-GB"/>
        </w:rPr>
        <w:t>activities;</w:t>
      </w:r>
      <w:proofErr w:type="gramEnd"/>
    </w:p>
    <w:p w14:paraId="2C278C44"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Interreg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2021-2027, with all the </w:t>
      </w:r>
      <w:proofErr w:type="gramStart"/>
      <w:r w:rsidRPr="007320F1">
        <w:rPr>
          <w:rFonts w:ascii="Open Sans" w:hAnsi="Open Sans" w:cs="Open Sans"/>
          <w:sz w:val="20"/>
          <w:szCs w:val="20"/>
          <w:lang w:val="en-GB"/>
        </w:rPr>
        <w:t>amendments;</w:t>
      </w:r>
      <w:proofErr w:type="gramEnd"/>
    </w:p>
    <w:p w14:paraId="043CDEE7" w14:textId="0A094D4B"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Strategic Environmental Assessment (SEA) of the Interreg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w:t>
      </w:r>
      <w:proofErr w:type="gramStart"/>
      <w:r w:rsidRPr="007320F1">
        <w:rPr>
          <w:rFonts w:ascii="Open Sans" w:hAnsi="Open Sans" w:cs="Open Sans"/>
          <w:sz w:val="20"/>
          <w:szCs w:val="20"/>
          <w:lang w:val="en-GB"/>
        </w:rPr>
        <w:t>2021-2027;</w:t>
      </w:r>
      <w:proofErr w:type="gramEnd"/>
    </w:p>
    <w:p w14:paraId="2E40015C" w14:textId="11C94555" w:rsidR="00643E96" w:rsidRPr="00201CF3"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Open Call for Proposals for </w:t>
      </w:r>
      <w:r w:rsidR="006176E1">
        <w:rPr>
          <w:rFonts w:ascii="Open Sans" w:hAnsi="Open Sans" w:cs="Open Sans"/>
          <w:sz w:val="20"/>
          <w:szCs w:val="20"/>
          <w:lang w:val="en-GB"/>
        </w:rPr>
        <w:t xml:space="preserve">Small-scale </w:t>
      </w:r>
      <w:r w:rsidRPr="00201CF3">
        <w:rPr>
          <w:rFonts w:ascii="Open Sans" w:hAnsi="Open Sans" w:cs="Open Sans"/>
          <w:sz w:val="20"/>
          <w:szCs w:val="20"/>
          <w:lang w:val="en-GB"/>
        </w:rPr>
        <w:t xml:space="preserve">projects, with all the </w:t>
      </w:r>
      <w:proofErr w:type="gramStart"/>
      <w:r w:rsidRPr="00201CF3">
        <w:rPr>
          <w:rFonts w:ascii="Open Sans" w:hAnsi="Open Sans" w:cs="Open Sans"/>
          <w:sz w:val="20"/>
          <w:szCs w:val="20"/>
          <w:lang w:val="en-GB"/>
        </w:rPr>
        <w:t>amendments;</w:t>
      </w:r>
      <w:proofErr w:type="gramEnd"/>
    </w:p>
    <w:p w14:paraId="6880FE29" w14:textId="399A0DF6" w:rsidR="00643E96" w:rsidRPr="007320F1"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Manual for Beneficiaries</w:t>
      </w:r>
      <w:r w:rsidRPr="007320F1">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for </w:t>
      </w:r>
      <w:r w:rsidR="006176E1">
        <w:rPr>
          <w:rFonts w:ascii="Open Sans" w:hAnsi="Open Sans" w:cs="Open Sans"/>
          <w:sz w:val="20"/>
          <w:szCs w:val="20"/>
          <w:lang w:val="en-GB"/>
        </w:rPr>
        <w:t>Small-scale projects</w:t>
      </w:r>
      <w:r w:rsidR="00CE602E" w:rsidRPr="00CE602E">
        <w:rPr>
          <w:rFonts w:ascii="Open Sans" w:hAnsi="Open Sans" w:cs="Open Sans"/>
          <w:sz w:val="20"/>
          <w:szCs w:val="20"/>
          <w:lang w:val="en-GB"/>
        </w:rPr>
        <w:t xml:space="preserve"> </w:t>
      </w:r>
      <w:r w:rsidRPr="007320F1">
        <w:rPr>
          <w:rFonts w:ascii="Open Sans" w:hAnsi="Open Sans" w:cs="Open Sans"/>
          <w:sz w:val="20"/>
          <w:szCs w:val="20"/>
          <w:lang w:val="en-GB"/>
        </w:rPr>
        <w:t>for the IP SI-</w:t>
      </w:r>
      <w:r>
        <w:rPr>
          <w:rFonts w:ascii="Open Sans" w:hAnsi="Open Sans" w:cs="Open Sans"/>
          <w:sz w:val="20"/>
          <w:szCs w:val="20"/>
          <w:lang w:val="en-GB"/>
        </w:rPr>
        <w:t>HR</w:t>
      </w:r>
      <w:r w:rsidR="00CE602E">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(hereinafter referred to as </w:t>
      </w:r>
      <w:r w:rsidR="00CE602E" w:rsidRPr="00CE602E">
        <w:rPr>
          <w:rFonts w:ascii="Open Sans" w:hAnsi="Open Sans" w:cs="Open Sans"/>
          <w:b/>
          <w:sz w:val="20"/>
          <w:szCs w:val="20"/>
          <w:lang w:val="en-GB"/>
        </w:rPr>
        <w:t xml:space="preserve">Manual for </w:t>
      </w:r>
      <w:r w:rsidR="006176E1">
        <w:rPr>
          <w:rFonts w:ascii="Open Sans" w:hAnsi="Open Sans" w:cs="Open Sans"/>
          <w:b/>
          <w:sz w:val="20"/>
          <w:szCs w:val="20"/>
          <w:lang w:val="en-GB"/>
        </w:rPr>
        <w:t>SSP</w:t>
      </w:r>
      <w:r w:rsidR="00CE602E" w:rsidRPr="00CE602E">
        <w:rPr>
          <w:rFonts w:ascii="Open Sans" w:hAnsi="Open Sans" w:cs="Open Sans"/>
          <w:sz w:val="20"/>
          <w:szCs w:val="20"/>
          <w:lang w:val="en-GB"/>
        </w:rPr>
        <w:t>)</w:t>
      </w:r>
      <w:r w:rsidRPr="007320F1">
        <w:rPr>
          <w:rFonts w:ascii="Open Sans" w:hAnsi="Open Sans" w:cs="Open Sans"/>
          <w:sz w:val="20"/>
          <w:szCs w:val="20"/>
          <w:lang w:val="en-GB"/>
        </w:rPr>
        <w:t xml:space="preserve">, with all the </w:t>
      </w:r>
      <w:proofErr w:type="gramStart"/>
      <w:r w:rsidRPr="007320F1">
        <w:rPr>
          <w:rFonts w:ascii="Open Sans" w:hAnsi="Open Sans" w:cs="Open Sans"/>
          <w:sz w:val="20"/>
          <w:szCs w:val="20"/>
          <w:lang w:val="en-GB"/>
        </w:rPr>
        <w:t>amendments;</w:t>
      </w:r>
      <w:proofErr w:type="gramEnd"/>
    </w:p>
    <w:p w14:paraId="37A35FA2"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Latest valid version of the Application Form (hereinafter referred to as </w:t>
      </w:r>
      <w:r w:rsidRPr="000D5860">
        <w:rPr>
          <w:rFonts w:ascii="Open Sans" w:hAnsi="Open Sans" w:cs="Open Sans"/>
          <w:b/>
          <w:sz w:val="20"/>
          <w:szCs w:val="20"/>
          <w:lang w:val="en-GB"/>
        </w:rPr>
        <w:t>AF</w:t>
      </w:r>
      <w:r w:rsidRPr="000D5860">
        <w:rPr>
          <w:rFonts w:ascii="Open Sans" w:hAnsi="Open Sans" w:cs="Open Sans"/>
          <w:sz w:val="20"/>
          <w:szCs w:val="20"/>
          <w:lang w:val="en-GB"/>
        </w:rPr>
        <w:t>),</w:t>
      </w:r>
      <w:r w:rsidRPr="007320F1">
        <w:rPr>
          <w:rFonts w:ascii="Open Sans" w:hAnsi="Open Sans" w:cs="Open Sans"/>
          <w:sz w:val="20"/>
          <w:szCs w:val="20"/>
          <w:lang w:val="en-GB"/>
        </w:rPr>
        <w:t xml:space="preserve"> including all approved changes, as stored in the Joint electronic monitoring system (hereinafter referred to as </w:t>
      </w:r>
      <w:proofErr w:type="spellStart"/>
      <w:r w:rsidRPr="007320F1">
        <w:rPr>
          <w:rFonts w:ascii="Open Sans" w:hAnsi="Open Sans" w:cs="Open Sans"/>
          <w:b/>
          <w:sz w:val="20"/>
          <w:szCs w:val="20"/>
          <w:lang w:val="en-GB"/>
        </w:rPr>
        <w:t>Jems</w:t>
      </w:r>
      <w:proofErr w:type="spellEnd"/>
      <w:proofErr w:type="gramStart"/>
      <w:r w:rsidRPr="007320F1">
        <w:rPr>
          <w:rFonts w:ascii="Open Sans" w:hAnsi="Open Sans" w:cs="Open Sans"/>
          <w:sz w:val="20"/>
          <w:szCs w:val="20"/>
          <w:lang w:val="en-GB"/>
        </w:rPr>
        <w:t>);</w:t>
      </w:r>
      <w:proofErr w:type="gramEnd"/>
    </w:p>
    <w:p w14:paraId="1198A38B"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Decision of the Monitoring Committee (hereinafter referred to as </w:t>
      </w:r>
      <w:r w:rsidRPr="007320F1">
        <w:rPr>
          <w:rFonts w:ascii="Open Sans" w:hAnsi="Open Sans" w:cs="Open Sans"/>
          <w:b/>
          <w:sz w:val="20"/>
          <w:szCs w:val="20"/>
          <w:lang w:val="en-GB"/>
        </w:rPr>
        <w:t>MC</w:t>
      </w:r>
      <w:r w:rsidRPr="007320F1">
        <w:rPr>
          <w:rFonts w:ascii="Open Sans" w:hAnsi="Open Sans" w:cs="Open Sans"/>
          <w:sz w:val="20"/>
          <w:szCs w:val="20"/>
          <w:lang w:val="en-GB"/>
        </w:rPr>
        <w:t>) on the approval of the project.</w:t>
      </w:r>
    </w:p>
    <w:p w14:paraId="27C6CF3C" w14:textId="77777777" w:rsidR="00643E96" w:rsidRPr="007320F1" w:rsidRDefault="00643E96" w:rsidP="00643E96">
      <w:pPr>
        <w:rPr>
          <w:rFonts w:ascii="Open Sans" w:hAnsi="Open Sans" w:cs="Open Sans"/>
          <w:sz w:val="20"/>
          <w:szCs w:val="20"/>
          <w:lang w:val="en-GB"/>
        </w:rPr>
      </w:pPr>
    </w:p>
    <w:p w14:paraId="1108EC11" w14:textId="66584739" w:rsidR="00643E96" w:rsidRPr="007320F1" w:rsidRDefault="00643E96" w:rsidP="00643E96">
      <w:pPr>
        <w:pStyle w:val="Odstavekseznama"/>
        <w:numPr>
          <w:ilvl w:val="0"/>
          <w:numId w:val="19"/>
        </w:numPr>
        <w:jc w:val="both"/>
        <w:rPr>
          <w:rFonts w:ascii="Open Sans" w:hAnsi="Open Sans" w:cs="Open Sans"/>
          <w:sz w:val="20"/>
          <w:szCs w:val="20"/>
          <w:lang w:val="en-GB"/>
        </w:rPr>
      </w:pPr>
      <w:r w:rsidRPr="007320F1">
        <w:rPr>
          <w:rFonts w:ascii="Open Sans" w:hAnsi="Open Sans" w:cs="Open Sans"/>
          <w:sz w:val="20"/>
          <w:szCs w:val="20"/>
          <w:lang w:val="en-GB"/>
        </w:rPr>
        <w:t xml:space="preserve">The programme may set programme-specific rules in the Manual for </w:t>
      </w:r>
      <w:r w:rsidR="006176E1">
        <w:rPr>
          <w:rFonts w:ascii="Open Sans" w:hAnsi="Open Sans" w:cs="Open Sans"/>
          <w:sz w:val="20"/>
          <w:szCs w:val="20"/>
          <w:lang w:val="en-GB"/>
        </w:rPr>
        <w:t>SSP</w:t>
      </w:r>
      <w:r w:rsidRPr="007320F1">
        <w:rPr>
          <w:rFonts w:ascii="Open Sans" w:hAnsi="Open Sans" w:cs="Open Sans"/>
          <w:sz w:val="20"/>
          <w:szCs w:val="20"/>
          <w:lang w:val="en-GB"/>
        </w:rPr>
        <w:t xml:space="preserve"> respecting the framework provided by the E</w:t>
      </w:r>
      <w:r>
        <w:rPr>
          <w:rFonts w:ascii="Open Sans" w:hAnsi="Open Sans" w:cs="Open Sans"/>
          <w:sz w:val="20"/>
          <w:szCs w:val="20"/>
          <w:lang w:val="en-GB"/>
        </w:rPr>
        <w:t xml:space="preserve">uropean </w:t>
      </w:r>
      <w:r w:rsidRPr="007320F1">
        <w:rPr>
          <w:rFonts w:ascii="Open Sans" w:hAnsi="Open Sans" w:cs="Open Sans"/>
          <w:sz w:val="20"/>
          <w:szCs w:val="20"/>
          <w:lang w:val="en-GB"/>
        </w:rPr>
        <w:t>U</w:t>
      </w:r>
      <w:r>
        <w:rPr>
          <w:rFonts w:ascii="Open Sans" w:hAnsi="Open Sans" w:cs="Open Sans"/>
          <w:sz w:val="20"/>
          <w:szCs w:val="20"/>
          <w:lang w:val="en-GB"/>
        </w:rPr>
        <w:t xml:space="preserve">nion </w:t>
      </w:r>
      <w:r w:rsidRPr="007320F1">
        <w:rPr>
          <w:rFonts w:ascii="Open Sans" w:hAnsi="Open Sans" w:cs="Open Sans"/>
          <w:sz w:val="20"/>
          <w:szCs w:val="20"/>
          <w:lang w:val="en-GB"/>
        </w:rPr>
        <w:t xml:space="preserve">(hereinafter referred to as </w:t>
      </w:r>
      <w:r>
        <w:rPr>
          <w:rFonts w:ascii="Open Sans" w:hAnsi="Open Sans" w:cs="Open Sans"/>
          <w:b/>
          <w:sz w:val="20"/>
          <w:szCs w:val="20"/>
          <w:lang w:val="en-GB"/>
        </w:rPr>
        <w:t>EU</w:t>
      </w:r>
      <w:r w:rsidRPr="007320F1">
        <w:rPr>
          <w:rFonts w:ascii="Open Sans" w:hAnsi="Open Sans" w:cs="Open Sans"/>
          <w:sz w:val="20"/>
          <w:szCs w:val="20"/>
          <w:lang w:val="en-GB"/>
        </w:rPr>
        <w:t xml:space="preserve">) and national rules. In case none of the above has regulated a certain topic, national rules apply. </w:t>
      </w:r>
    </w:p>
    <w:p w14:paraId="5FF33472" w14:textId="77777777" w:rsidR="00201CF3" w:rsidRDefault="00201CF3" w:rsidP="00643E96">
      <w:pPr>
        <w:jc w:val="center"/>
        <w:rPr>
          <w:rFonts w:ascii="Open Sans" w:hAnsi="Open Sans" w:cs="Open Sans"/>
          <w:b/>
          <w:sz w:val="20"/>
          <w:szCs w:val="20"/>
          <w:lang w:val="en-GB"/>
        </w:rPr>
      </w:pPr>
    </w:p>
    <w:p w14:paraId="12440792" w14:textId="77777777" w:rsidR="009D5292" w:rsidRDefault="009D5292" w:rsidP="009D5292">
      <w:pPr>
        <w:rPr>
          <w:rFonts w:ascii="Open Sans" w:hAnsi="Open Sans" w:cs="Open Sans"/>
          <w:b/>
          <w:sz w:val="20"/>
          <w:szCs w:val="20"/>
          <w:lang w:val="en-GB"/>
        </w:rPr>
      </w:pPr>
    </w:p>
    <w:p w14:paraId="6262F60E" w14:textId="6BA9160F"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2</w:t>
      </w:r>
      <w:r w:rsidRPr="007320F1">
        <w:rPr>
          <w:rFonts w:ascii="Open Sans" w:hAnsi="Open Sans" w:cs="Open Sans"/>
          <w:b/>
          <w:sz w:val="20"/>
          <w:szCs w:val="20"/>
          <w:lang w:val="en-GB"/>
        </w:rPr>
        <w:br/>
        <w:t>Award of Subsidy</w:t>
      </w:r>
    </w:p>
    <w:p w14:paraId="0986543A" w14:textId="77777777" w:rsidR="00643E96" w:rsidRPr="007320F1" w:rsidRDefault="00643E96" w:rsidP="00643E96">
      <w:pPr>
        <w:jc w:val="center"/>
        <w:rPr>
          <w:rFonts w:ascii="Open Sans" w:hAnsi="Open Sans" w:cs="Open Sans"/>
          <w:b/>
          <w:sz w:val="20"/>
          <w:szCs w:val="20"/>
          <w:lang w:val="en-GB"/>
        </w:rPr>
      </w:pPr>
    </w:p>
    <w:p w14:paraId="0159E015" w14:textId="1BBB9048" w:rsidR="00643E96"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The MC has approved the project</w:t>
      </w:r>
      <w:r>
        <w:rPr>
          <w:rFonts w:ascii="Open Sans" w:hAnsi="Open Sans" w:cs="Open Sans"/>
          <w:sz w:val="20"/>
          <w:szCs w:val="20"/>
          <w:lang w:val="en-GB"/>
        </w:rPr>
        <w:t xml:space="preserve"> with the acronym</w:t>
      </w:r>
      <w:r w:rsidRPr="007320F1">
        <w:rPr>
          <w:rFonts w:ascii="Open Sans" w:hAnsi="Open Sans" w:cs="Open Sans"/>
          <w:sz w:val="20"/>
          <w:szCs w:val="20"/>
          <w:lang w:val="en-GB"/>
        </w:rPr>
        <w:t xml:space="preserve"> </w:t>
      </w:r>
      <w:r w:rsidRPr="007320F1">
        <w:rPr>
          <w:rFonts w:ascii="Open Sans" w:hAnsi="Open Sans" w:cs="Open Sans"/>
          <w:sz w:val="20"/>
          <w:szCs w:val="20"/>
          <w:highlight w:val="lightGray"/>
          <w:lang w:val="en-US"/>
        </w:rPr>
        <w:t>[XX]</w:t>
      </w:r>
      <w:r w:rsidRPr="007320F1">
        <w:rPr>
          <w:rFonts w:ascii="Open Sans" w:hAnsi="Open Sans" w:cs="Open Sans"/>
          <w:sz w:val="20"/>
          <w:szCs w:val="20"/>
          <w:lang w:val="en-US"/>
        </w:rPr>
        <w:t xml:space="preserve"> on </w:t>
      </w:r>
      <w:r w:rsidRPr="007320F1">
        <w:rPr>
          <w:rFonts w:ascii="Open Sans" w:hAnsi="Open Sans" w:cs="Open Sans"/>
          <w:sz w:val="20"/>
          <w:szCs w:val="20"/>
          <w:highlight w:val="lightGray"/>
          <w:lang w:val="en-US"/>
        </w:rPr>
        <w:t>[date]</w:t>
      </w:r>
      <w:r w:rsidRPr="00CE602E">
        <w:rPr>
          <w:rFonts w:ascii="Open Sans" w:hAnsi="Open Sans" w:cs="Open Sans"/>
          <w:sz w:val="20"/>
          <w:szCs w:val="20"/>
          <w:lang w:val="en-US"/>
        </w:rPr>
        <w:t>.</w:t>
      </w:r>
      <w:r w:rsidRPr="007320F1">
        <w:rPr>
          <w:rFonts w:ascii="Open Sans" w:hAnsi="Open Sans" w:cs="Open Sans"/>
          <w:sz w:val="20"/>
          <w:szCs w:val="20"/>
          <w:lang w:val="en-US"/>
        </w:rPr>
        <w:t xml:space="preserve"> </w:t>
      </w:r>
      <w:r w:rsidRPr="007320F1">
        <w:rPr>
          <w:rFonts w:ascii="Open Sans" w:hAnsi="Open Sans" w:cs="Open Sans"/>
          <w:sz w:val="20"/>
          <w:szCs w:val="20"/>
          <w:lang w:val="en-GB"/>
        </w:rPr>
        <w:t xml:space="preserve">The decision of the MC is based on the criteria set out in the Manual for </w:t>
      </w:r>
      <w:r w:rsidR="006176E1">
        <w:rPr>
          <w:rFonts w:ascii="Open Sans" w:hAnsi="Open Sans" w:cs="Open Sans"/>
          <w:sz w:val="20"/>
          <w:szCs w:val="20"/>
          <w:lang w:val="en-GB"/>
        </w:rPr>
        <w:t>SSP</w:t>
      </w:r>
      <w:r w:rsidRPr="007320F1">
        <w:rPr>
          <w:rFonts w:ascii="Open Sans" w:hAnsi="Open Sans" w:cs="Open Sans"/>
          <w:sz w:val="20"/>
          <w:szCs w:val="20"/>
          <w:lang w:val="en-GB"/>
        </w:rPr>
        <w:t xml:space="preserve"> and approved by the MC. </w:t>
      </w:r>
      <w:r w:rsidRPr="008F4656">
        <w:rPr>
          <w:rFonts w:ascii="Open Sans" w:hAnsi="Open Sans" w:cs="Open Sans"/>
          <w:sz w:val="20"/>
          <w:szCs w:val="20"/>
          <w:lang w:val="en-GB"/>
        </w:rPr>
        <w:t xml:space="preserve">In case the MC has set special conditions they have to be followed. </w:t>
      </w:r>
    </w:p>
    <w:p w14:paraId="0DC45160" w14:textId="77777777" w:rsidR="00201CF3" w:rsidRPr="008F4656" w:rsidRDefault="00201CF3" w:rsidP="00201CF3">
      <w:pPr>
        <w:pStyle w:val="Odstavekseznama"/>
        <w:ind w:left="360"/>
        <w:jc w:val="both"/>
        <w:rPr>
          <w:rFonts w:ascii="Open Sans" w:hAnsi="Open Sans" w:cs="Open Sans"/>
          <w:sz w:val="20"/>
          <w:szCs w:val="20"/>
          <w:lang w:val="en-GB"/>
        </w:rPr>
      </w:pPr>
    </w:p>
    <w:p w14:paraId="557AC127"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 xml:space="preserve"> the MC decision the subsidy of maximum </w:t>
      </w:r>
      <w:r w:rsidRPr="007320F1">
        <w:rPr>
          <w:rFonts w:ascii="Open Sans" w:hAnsi="Open Sans" w:cs="Open Sans"/>
          <w:sz w:val="20"/>
          <w:szCs w:val="20"/>
          <w:highlight w:val="lightGray"/>
          <w:lang w:val="en-US"/>
        </w:rPr>
        <w:t>[amount]</w:t>
      </w:r>
      <w:r w:rsidRPr="007320F1">
        <w:rPr>
          <w:rFonts w:ascii="Open Sans" w:hAnsi="Open Sans" w:cs="Open Sans"/>
          <w:sz w:val="20"/>
          <w:szCs w:val="20"/>
          <w:lang w:val="en-US"/>
        </w:rPr>
        <w:t xml:space="preserve"> </w:t>
      </w:r>
      <w:r w:rsidRPr="007320F1">
        <w:rPr>
          <w:rFonts w:ascii="Open Sans" w:hAnsi="Open Sans" w:cs="Open Sans"/>
          <w:sz w:val="20"/>
          <w:szCs w:val="20"/>
          <w:lang w:val="en-GB"/>
        </w:rPr>
        <w:t>EUR is awarded by the MA to the LP of the project from the ERDF funds.</w:t>
      </w:r>
    </w:p>
    <w:p w14:paraId="6150CAF6" w14:textId="77777777" w:rsidR="00643E96" w:rsidRPr="007320F1" w:rsidRDefault="00643E96" w:rsidP="00643E96">
      <w:pPr>
        <w:jc w:val="both"/>
        <w:rPr>
          <w:rFonts w:ascii="Open Sans" w:hAnsi="Open Sans" w:cs="Open Sans"/>
          <w:sz w:val="20"/>
          <w:szCs w:val="20"/>
          <w:lang w:val="en-GB"/>
        </w:rPr>
      </w:pPr>
    </w:p>
    <w:p w14:paraId="73871861"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Approved </w:t>
      </w:r>
      <w:r>
        <w:rPr>
          <w:rFonts w:ascii="Open Sans" w:hAnsi="Open Sans" w:cs="Open Sans"/>
          <w:sz w:val="20"/>
          <w:szCs w:val="20"/>
          <w:lang w:val="en-GB"/>
        </w:rPr>
        <w:t>budget</w:t>
      </w:r>
      <w:r w:rsidRPr="007320F1">
        <w:rPr>
          <w:rFonts w:ascii="Open Sans" w:hAnsi="Open Sans" w:cs="Open Sans"/>
          <w:sz w:val="20"/>
          <w:szCs w:val="20"/>
          <w:lang w:val="en-GB"/>
        </w:rPr>
        <w:t xml:space="preserve"> and ERDF contribution (</w:t>
      </w:r>
      <w:r>
        <w:rPr>
          <w:rFonts w:ascii="Open Sans" w:hAnsi="Open Sans" w:cs="Open Sans"/>
          <w:sz w:val="20"/>
          <w:szCs w:val="20"/>
          <w:lang w:val="en-GB"/>
        </w:rPr>
        <w:t xml:space="preserve">in </w:t>
      </w:r>
      <w:r w:rsidRPr="007320F1">
        <w:rPr>
          <w:rFonts w:ascii="Open Sans" w:hAnsi="Open Sans" w:cs="Open Sans"/>
          <w:sz w:val="20"/>
          <w:szCs w:val="20"/>
          <w:lang w:val="en-GB"/>
        </w:rPr>
        <w:t>EUR)</w:t>
      </w:r>
      <w:r>
        <w:rPr>
          <w:rFonts w:ascii="Open Sans" w:hAnsi="Open Sans" w:cs="Open Sans"/>
          <w:sz w:val="20"/>
          <w:szCs w:val="20"/>
          <w:lang w:val="en-GB"/>
        </w:rPr>
        <w:t>:</w:t>
      </w:r>
    </w:p>
    <w:p w14:paraId="20BF395A" w14:textId="77777777" w:rsidR="00643E96" w:rsidRPr="007320F1" w:rsidRDefault="00643E96" w:rsidP="00643E96">
      <w:pPr>
        <w:jc w:val="both"/>
        <w:rPr>
          <w:rFonts w:ascii="Open Sans" w:hAnsi="Open Sans" w:cs="Open Sans"/>
          <w:b/>
          <w:sz w:val="20"/>
          <w:szCs w:val="20"/>
          <w:lang w:val="en-GB"/>
        </w:rPr>
      </w:pPr>
    </w:p>
    <w:tbl>
      <w:tblPr>
        <w:tblW w:w="8788"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99"/>
        <w:gridCol w:w="3289"/>
      </w:tblGrid>
      <w:tr w:rsidR="00643E96" w:rsidRPr="007320F1" w14:paraId="05DEA74F" w14:textId="77777777" w:rsidTr="00C172AC">
        <w:trPr>
          <w:trHeight w:val="510"/>
        </w:trPr>
        <w:tc>
          <w:tcPr>
            <w:tcW w:w="5499" w:type="dxa"/>
            <w:vAlign w:val="center"/>
          </w:tcPr>
          <w:p w14:paraId="6307EB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Approved ERDF contribution </w:t>
            </w:r>
          </w:p>
          <w:p w14:paraId="41EC8F47"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2B415ECD" w14:textId="77777777" w:rsidR="00643E96" w:rsidRPr="007320F1" w:rsidRDefault="00643E96" w:rsidP="004952EE">
            <w:pPr>
              <w:jc w:val="both"/>
              <w:rPr>
                <w:rFonts w:ascii="Open Sans"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58B1FF3F" w14:textId="77777777" w:rsidTr="00C172AC">
        <w:trPr>
          <w:trHeight w:val="510"/>
        </w:trPr>
        <w:tc>
          <w:tcPr>
            <w:tcW w:w="5499" w:type="dxa"/>
            <w:vAlign w:val="center"/>
          </w:tcPr>
          <w:p w14:paraId="49C52417"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National Public contribution </w:t>
            </w:r>
          </w:p>
          <w:p w14:paraId="2B066E82"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30CA3723"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34106AA1" w14:textId="77777777" w:rsidTr="00C172AC">
        <w:trPr>
          <w:trHeight w:val="510"/>
        </w:trPr>
        <w:tc>
          <w:tcPr>
            <w:tcW w:w="5499" w:type="dxa"/>
            <w:vAlign w:val="center"/>
          </w:tcPr>
          <w:p w14:paraId="3F9A034E" w14:textId="77777777" w:rsidR="00643E96" w:rsidRPr="007320F1" w:rsidRDefault="00643E96" w:rsidP="004952EE">
            <w:pPr>
              <w:jc w:val="both"/>
              <w:rPr>
                <w:rFonts w:ascii="Open Sans" w:eastAsia="Times New Roman" w:hAnsi="Open Sans" w:cs="Open Sans"/>
                <w:sz w:val="20"/>
                <w:szCs w:val="20"/>
                <w:lang w:val="en-GB"/>
              </w:rPr>
            </w:pPr>
            <w:r w:rsidRPr="007320F1">
              <w:rPr>
                <w:rFonts w:ascii="Open Sans" w:hAnsi="Open Sans" w:cs="Open Sans"/>
                <w:sz w:val="20"/>
                <w:szCs w:val="20"/>
                <w:lang w:val="en-GB"/>
              </w:rPr>
              <w:t xml:space="preserve">National Private contribution </w:t>
            </w:r>
          </w:p>
          <w:p w14:paraId="127DA500"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792FA66C"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23FC8C0C" w14:textId="77777777" w:rsidTr="00C172AC">
        <w:trPr>
          <w:trHeight w:val="340"/>
        </w:trPr>
        <w:tc>
          <w:tcPr>
            <w:tcW w:w="5499" w:type="dxa"/>
            <w:vAlign w:val="center"/>
          </w:tcPr>
          <w:p w14:paraId="74D783D1" w14:textId="77777777" w:rsidR="00643E96" w:rsidRPr="007320F1" w:rsidRDefault="00643E96" w:rsidP="004952EE">
            <w:pPr>
              <w:jc w:val="both"/>
              <w:rPr>
                <w:rFonts w:ascii="Open Sans" w:eastAsia="Times New Roman" w:hAnsi="Open Sans" w:cs="Open Sans"/>
                <w:b/>
                <w:sz w:val="20"/>
                <w:szCs w:val="20"/>
                <w:lang w:val="en-GB"/>
              </w:rPr>
            </w:pPr>
            <w:r w:rsidRPr="007320F1">
              <w:rPr>
                <w:rFonts w:ascii="Open Sans" w:hAnsi="Open Sans" w:cs="Open Sans"/>
                <w:b/>
                <w:sz w:val="20"/>
                <w:szCs w:val="20"/>
                <w:lang w:val="en-GB"/>
              </w:rPr>
              <w:t>TOTAL FUNDING</w:t>
            </w:r>
          </w:p>
        </w:tc>
        <w:tc>
          <w:tcPr>
            <w:tcW w:w="3289" w:type="dxa"/>
            <w:vAlign w:val="center"/>
          </w:tcPr>
          <w:p w14:paraId="0AE8E742"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bl>
    <w:p w14:paraId="2A955D43" w14:textId="77777777" w:rsidR="00643E96" w:rsidRPr="007320F1" w:rsidRDefault="00643E96" w:rsidP="00643E96">
      <w:pPr>
        <w:jc w:val="both"/>
        <w:rPr>
          <w:rFonts w:ascii="Open Sans" w:hAnsi="Open Sans" w:cs="Open Sans"/>
          <w:sz w:val="20"/>
          <w:szCs w:val="20"/>
          <w:lang w:val="en-GB"/>
        </w:rPr>
      </w:pPr>
    </w:p>
    <w:p w14:paraId="3F278FF5" w14:textId="5346A451"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project financing is the sum of the total amount of </w:t>
      </w:r>
      <w:r w:rsidR="00957D27">
        <w:rPr>
          <w:rFonts w:ascii="Open Sans" w:hAnsi="Open Sans" w:cs="Open Sans"/>
          <w:sz w:val="20"/>
          <w:szCs w:val="20"/>
          <w:lang w:val="en-GB"/>
        </w:rPr>
        <w:t>contributions</w:t>
      </w:r>
      <w:r w:rsidRPr="007320F1">
        <w:rPr>
          <w:rFonts w:ascii="Open Sans" w:hAnsi="Open Sans" w:cs="Open Sans"/>
          <w:sz w:val="20"/>
          <w:szCs w:val="20"/>
          <w:lang w:val="en-GB"/>
        </w:rPr>
        <w:t xml:space="preserve"> coming from the partners </w:t>
      </w:r>
      <w:r w:rsidR="00957D27">
        <w:rPr>
          <w:rFonts w:ascii="Open Sans" w:hAnsi="Open Sans" w:cs="Open Sans"/>
          <w:sz w:val="20"/>
          <w:szCs w:val="20"/>
          <w:lang w:val="en-GB"/>
        </w:rPr>
        <w:t>from</w:t>
      </w:r>
      <w:r w:rsidRPr="007320F1">
        <w:rPr>
          <w:rFonts w:ascii="Open Sans" w:hAnsi="Open Sans" w:cs="Open Sans"/>
          <w:sz w:val="20"/>
          <w:szCs w:val="20"/>
          <w:lang w:val="en-GB"/>
        </w:rPr>
        <w:t xml:space="preserve"> the participating Member States and the total amount awarded from </w:t>
      </w:r>
      <w:r w:rsidR="00957D27">
        <w:rPr>
          <w:rFonts w:ascii="Open Sans" w:hAnsi="Open Sans" w:cs="Open Sans"/>
          <w:sz w:val="20"/>
          <w:szCs w:val="20"/>
          <w:lang w:val="en-GB"/>
        </w:rPr>
        <w:t xml:space="preserve">ERDF </w:t>
      </w:r>
      <w:r w:rsidRPr="007320F1">
        <w:rPr>
          <w:rFonts w:ascii="Open Sans" w:hAnsi="Open Sans" w:cs="Open Sans"/>
          <w:sz w:val="20"/>
          <w:szCs w:val="20"/>
          <w:lang w:val="en-GB"/>
        </w:rPr>
        <w:t>funds of the IP SI-</w:t>
      </w:r>
      <w:r>
        <w:rPr>
          <w:rFonts w:ascii="Open Sans" w:hAnsi="Open Sans" w:cs="Open Sans"/>
          <w:sz w:val="20"/>
          <w:szCs w:val="20"/>
          <w:lang w:val="en-GB"/>
        </w:rPr>
        <w:t>HR</w:t>
      </w:r>
      <w:r w:rsidRPr="007320F1">
        <w:rPr>
          <w:rFonts w:ascii="Open Sans" w:hAnsi="Open Sans" w:cs="Open Sans"/>
          <w:sz w:val="20"/>
          <w:szCs w:val="20"/>
          <w:lang w:val="en-GB"/>
        </w:rPr>
        <w:t xml:space="preserve">. All contributions are considered maximum provisional amounts. </w:t>
      </w:r>
    </w:p>
    <w:p w14:paraId="6BCA81D1" w14:textId="77777777" w:rsidR="00643E96" w:rsidRPr="007320F1" w:rsidRDefault="00643E96" w:rsidP="00643E96">
      <w:pPr>
        <w:jc w:val="both"/>
        <w:rPr>
          <w:rFonts w:ascii="Open Sans" w:hAnsi="Open Sans" w:cs="Open Sans"/>
          <w:sz w:val="20"/>
          <w:szCs w:val="20"/>
          <w:lang w:val="en-GB"/>
        </w:rPr>
      </w:pPr>
    </w:p>
    <w:p w14:paraId="52E32AA2"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disbursement of ERDF Subsidy is conducted in accordance </w:t>
      </w:r>
      <w:proofErr w:type="gramStart"/>
      <w:r w:rsidRPr="007320F1">
        <w:rPr>
          <w:rFonts w:ascii="Open Sans" w:hAnsi="Open Sans" w:cs="Open Sans"/>
          <w:sz w:val="20"/>
          <w:szCs w:val="20"/>
          <w:lang w:val="en-GB"/>
        </w:rPr>
        <w:t>of</w:t>
      </w:r>
      <w:proofErr w:type="gramEnd"/>
      <w:r w:rsidRPr="007320F1">
        <w:rPr>
          <w:rFonts w:ascii="Open Sans" w:hAnsi="Open Sans" w:cs="Open Sans"/>
          <w:sz w:val="20"/>
          <w:szCs w:val="20"/>
          <w:lang w:val="en-GB"/>
        </w:rPr>
        <w:t xml:space="preserve"> the PP ERDF Subsidy rate as approved in the AF. </w:t>
      </w:r>
    </w:p>
    <w:p w14:paraId="6FE75E7E" w14:textId="77777777" w:rsidR="00643E96" w:rsidRPr="007320F1" w:rsidRDefault="00643E96" w:rsidP="00643E96">
      <w:pPr>
        <w:pStyle w:val="Odstavekseznama"/>
        <w:rPr>
          <w:rFonts w:ascii="Open Sans" w:hAnsi="Open Sans" w:cs="Open Sans"/>
          <w:sz w:val="20"/>
          <w:szCs w:val="20"/>
          <w:lang w:val="en-GB"/>
        </w:rPr>
      </w:pPr>
    </w:p>
    <w:p w14:paraId="2B87788F" w14:textId="77777777" w:rsidR="004D4FE3" w:rsidRDefault="00643E96" w:rsidP="004D4FE3">
      <w:pPr>
        <w:pStyle w:val="Odstavekseznama"/>
        <w:numPr>
          <w:ilvl w:val="0"/>
          <w:numId w:val="9"/>
        </w:numPr>
        <w:ind w:left="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LP acknowledges that during the implementation </w:t>
      </w:r>
      <w:r>
        <w:rPr>
          <w:rFonts w:ascii="Open Sans" w:hAnsi="Open Sans" w:cs="Open Sans"/>
          <w:sz w:val="20"/>
          <w:szCs w:val="20"/>
          <w:lang w:val="en-GB"/>
        </w:rPr>
        <w:t xml:space="preserve">the </w:t>
      </w:r>
      <w:r w:rsidRPr="007320F1">
        <w:rPr>
          <w:rFonts w:ascii="Open Sans" w:hAnsi="Open Sans" w:cs="Open Sans"/>
          <w:sz w:val="20"/>
          <w:szCs w:val="20"/>
          <w:lang w:val="en-GB"/>
        </w:rPr>
        <w:t>project can become State aid relevant and should immediately</w:t>
      </w:r>
      <w:r>
        <w:rPr>
          <w:rFonts w:ascii="Open Sans" w:hAnsi="Open Sans" w:cs="Open Sans"/>
          <w:sz w:val="20"/>
          <w:szCs w:val="20"/>
          <w:lang w:val="en-GB"/>
        </w:rPr>
        <w:t xml:space="preserve"> inform in written form the MA/JS</w:t>
      </w:r>
      <w:r w:rsidRPr="007320F1">
        <w:rPr>
          <w:rFonts w:ascii="Open Sans" w:hAnsi="Open Sans" w:cs="Open Sans"/>
          <w:sz w:val="20"/>
          <w:szCs w:val="20"/>
          <w:lang w:val="en-GB"/>
        </w:rPr>
        <w:t xml:space="preserve"> about it. LP agrees that provisional amounts of ERDF co-financing may be lowered based on a revised project State aid opinion. In case of recognized State aid, LP and</w:t>
      </w:r>
      <w:r>
        <w:rPr>
          <w:rFonts w:ascii="Open Sans" w:hAnsi="Open Sans" w:cs="Open Sans"/>
          <w:sz w:val="20"/>
          <w:szCs w:val="20"/>
          <w:lang w:val="en-GB"/>
        </w:rPr>
        <w:t>/or</w:t>
      </w:r>
      <w:r w:rsidRPr="007320F1">
        <w:rPr>
          <w:rFonts w:ascii="Open Sans" w:hAnsi="Open Sans" w:cs="Open Sans"/>
          <w:sz w:val="20"/>
          <w:szCs w:val="20"/>
          <w:lang w:val="en-GB"/>
        </w:rPr>
        <w:t xml:space="preserve"> its PPs will contribute </w:t>
      </w:r>
      <w:r>
        <w:rPr>
          <w:rFonts w:ascii="Open Sans" w:hAnsi="Open Sans" w:cs="Open Sans"/>
          <w:sz w:val="20"/>
          <w:szCs w:val="20"/>
          <w:lang w:val="en-GB"/>
        </w:rPr>
        <w:t xml:space="preserve">to </w:t>
      </w:r>
      <w:r w:rsidRPr="007320F1">
        <w:rPr>
          <w:rFonts w:ascii="Open Sans" w:hAnsi="Open Sans" w:cs="Open Sans"/>
          <w:sz w:val="20"/>
          <w:szCs w:val="20"/>
          <w:lang w:val="en-GB"/>
        </w:rPr>
        <w:t>the difference from ERDF co-financing to planned project value from LP and</w:t>
      </w:r>
      <w:r>
        <w:rPr>
          <w:rFonts w:ascii="Open Sans" w:hAnsi="Open Sans" w:cs="Open Sans"/>
          <w:sz w:val="20"/>
          <w:szCs w:val="20"/>
          <w:lang w:val="en-GB"/>
        </w:rPr>
        <w:t>/or</w:t>
      </w:r>
      <w:r w:rsidRPr="007320F1">
        <w:rPr>
          <w:rFonts w:ascii="Open Sans" w:hAnsi="Open Sans" w:cs="Open Sans"/>
          <w:sz w:val="20"/>
          <w:szCs w:val="20"/>
          <w:lang w:val="en-GB"/>
        </w:rPr>
        <w:t xml:space="preserve"> PP`s own financing. </w:t>
      </w:r>
    </w:p>
    <w:p w14:paraId="0728D321" w14:textId="77777777" w:rsidR="004D4FE3" w:rsidRPr="004D4FE3" w:rsidRDefault="004D4FE3" w:rsidP="004D4FE3">
      <w:pPr>
        <w:pStyle w:val="Odstavekseznama"/>
        <w:rPr>
          <w:rFonts w:ascii="Open Sans" w:hAnsi="Open Sans" w:cs="Open Sans"/>
          <w:sz w:val="20"/>
          <w:szCs w:val="20"/>
          <w:lang w:val="en-GB"/>
        </w:rPr>
      </w:pPr>
    </w:p>
    <w:p w14:paraId="030B9ADB" w14:textId="0A424616" w:rsidR="006176E1" w:rsidRPr="004D4FE3" w:rsidRDefault="006176E1" w:rsidP="004D4FE3">
      <w:pPr>
        <w:pStyle w:val="Odstavekseznama"/>
        <w:numPr>
          <w:ilvl w:val="0"/>
          <w:numId w:val="9"/>
        </w:numPr>
        <w:ind w:left="357"/>
        <w:contextualSpacing w:val="0"/>
        <w:jc w:val="both"/>
        <w:rPr>
          <w:rFonts w:ascii="Open Sans" w:hAnsi="Open Sans" w:cs="Open Sans"/>
          <w:sz w:val="20"/>
          <w:szCs w:val="20"/>
          <w:lang w:val="en-GB"/>
        </w:rPr>
      </w:pPr>
      <w:r w:rsidRPr="004D4FE3">
        <w:rPr>
          <w:rFonts w:ascii="Open Sans" w:hAnsi="Open Sans" w:cs="Open Sans"/>
          <w:sz w:val="20"/>
          <w:szCs w:val="20"/>
          <w:lang w:val="en-GB"/>
        </w:rPr>
        <w:t>The ERDF Subsidy will be paid after all programme management verifications have been carried out.</w:t>
      </w:r>
    </w:p>
    <w:p w14:paraId="7E058D1E" w14:textId="77777777" w:rsidR="00643E96" w:rsidRPr="007320F1" w:rsidRDefault="00643E96" w:rsidP="00643E96">
      <w:pPr>
        <w:pStyle w:val="Odstavekseznama"/>
        <w:ind w:left="357"/>
        <w:contextualSpacing w:val="0"/>
        <w:jc w:val="both"/>
        <w:rPr>
          <w:rFonts w:ascii="Open Sans" w:hAnsi="Open Sans" w:cs="Open Sans"/>
          <w:sz w:val="20"/>
          <w:szCs w:val="20"/>
          <w:lang w:val="en-GB"/>
        </w:rPr>
      </w:pPr>
    </w:p>
    <w:p w14:paraId="148B12B5" w14:textId="77777777" w:rsidR="00643E96"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the European Commission (hereinafter referred to as </w:t>
      </w:r>
      <w:r w:rsidRPr="007320F1">
        <w:rPr>
          <w:rFonts w:ascii="Open Sans" w:hAnsi="Open Sans" w:cs="Open Sans"/>
          <w:b/>
          <w:sz w:val="20"/>
          <w:szCs w:val="20"/>
          <w:lang w:val="en-GB"/>
        </w:rPr>
        <w:t>EC</w:t>
      </w:r>
      <w:r w:rsidRPr="007320F1">
        <w:rPr>
          <w:rFonts w:ascii="Open Sans" w:hAnsi="Open Sans" w:cs="Open Sans"/>
          <w:sz w:val="20"/>
          <w:szCs w:val="20"/>
          <w:lang w:val="en-GB"/>
        </w:rPr>
        <w:t>) fails to make funds available to the IP SI-</w:t>
      </w:r>
      <w:r>
        <w:rPr>
          <w:rFonts w:ascii="Open Sans" w:hAnsi="Open Sans" w:cs="Open Sans"/>
          <w:sz w:val="20"/>
          <w:szCs w:val="20"/>
          <w:lang w:val="en-GB"/>
        </w:rPr>
        <w:t>HR</w:t>
      </w:r>
      <w:r w:rsidRPr="007320F1">
        <w:rPr>
          <w:rFonts w:ascii="Open Sans" w:hAnsi="Open Sans" w:cs="Open Sans"/>
          <w:sz w:val="20"/>
          <w:szCs w:val="20"/>
          <w:lang w:val="en-GB"/>
        </w:rPr>
        <w:t xml:space="preserve"> for whatever reason, the MA is entitled to withhold payments for as long as is needed or, as an ultimate tool, to terminate this Contract. </w:t>
      </w:r>
    </w:p>
    <w:p w14:paraId="1DA7F40B" w14:textId="77777777" w:rsidR="006176E1" w:rsidRPr="004D4FE3" w:rsidRDefault="006176E1" w:rsidP="004D4FE3">
      <w:pPr>
        <w:pStyle w:val="Odstavekseznama"/>
        <w:rPr>
          <w:rFonts w:ascii="Open Sans" w:hAnsi="Open Sans" w:cs="Open Sans"/>
          <w:sz w:val="20"/>
          <w:szCs w:val="20"/>
          <w:lang w:val="en-GB"/>
        </w:rPr>
      </w:pPr>
    </w:p>
    <w:p w14:paraId="378073C4" w14:textId="02E51231" w:rsidR="006176E1" w:rsidRPr="004D4FE3" w:rsidRDefault="006176E1" w:rsidP="004D4FE3">
      <w:pPr>
        <w:pStyle w:val="Odstavekseznama"/>
        <w:numPr>
          <w:ilvl w:val="0"/>
          <w:numId w:val="9"/>
        </w:numPr>
        <w:rPr>
          <w:rFonts w:ascii="Open Sans" w:hAnsi="Open Sans" w:cs="Open Sans"/>
          <w:sz w:val="20"/>
          <w:szCs w:val="20"/>
          <w:lang w:val="en-GB"/>
        </w:rPr>
      </w:pPr>
      <w:r w:rsidRPr="006176E1">
        <w:rPr>
          <w:rFonts w:ascii="Open Sans" w:hAnsi="Open Sans" w:cs="Open Sans"/>
          <w:sz w:val="20"/>
          <w:szCs w:val="20"/>
          <w:lang w:val="en-GB"/>
        </w:rPr>
        <w:lastRenderedPageBreak/>
        <w:t xml:space="preserve">In case of failure to </w:t>
      </w:r>
      <w:r w:rsidR="00957D27">
        <w:rPr>
          <w:rFonts w:ascii="Open Sans" w:hAnsi="Open Sans" w:cs="Open Sans"/>
          <w:sz w:val="20"/>
          <w:szCs w:val="20"/>
          <w:lang w:val="en-GB"/>
        </w:rPr>
        <w:t xml:space="preserve">reach the indicator triggering reimbursement, </w:t>
      </w:r>
      <w:r w:rsidRPr="006176E1">
        <w:rPr>
          <w:rFonts w:ascii="Open Sans" w:hAnsi="Open Sans" w:cs="Open Sans"/>
          <w:sz w:val="20"/>
          <w:szCs w:val="20"/>
          <w:lang w:val="en-GB"/>
        </w:rPr>
        <w:t>no ERDF Subsidy will be paid.</w:t>
      </w:r>
    </w:p>
    <w:p w14:paraId="3F66C5DC" w14:textId="265C777B" w:rsidR="00643E96" w:rsidRDefault="00643E96" w:rsidP="00643E96">
      <w:pPr>
        <w:jc w:val="both"/>
        <w:rPr>
          <w:rFonts w:ascii="Open Sans" w:hAnsi="Open Sans" w:cs="Open Sans"/>
          <w:sz w:val="20"/>
          <w:szCs w:val="20"/>
          <w:lang w:val="en-GB"/>
        </w:rPr>
      </w:pPr>
    </w:p>
    <w:p w14:paraId="44606879" w14:textId="77777777" w:rsidR="00CE602E" w:rsidRPr="007320F1" w:rsidRDefault="00CE602E" w:rsidP="00643E96">
      <w:pPr>
        <w:jc w:val="both"/>
        <w:rPr>
          <w:rFonts w:ascii="Open Sans" w:hAnsi="Open Sans" w:cs="Open Sans"/>
          <w:sz w:val="20"/>
          <w:szCs w:val="20"/>
          <w:lang w:val="en-GB"/>
        </w:rPr>
      </w:pPr>
    </w:p>
    <w:p w14:paraId="6952CBE2" w14:textId="43525051"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3</w:t>
      </w:r>
    </w:p>
    <w:p w14:paraId="28647B3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Object of use, eligibility of costs and project changes</w:t>
      </w:r>
    </w:p>
    <w:p w14:paraId="31D7A5DA" w14:textId="77777777" w:rsidR="00643E96" w:rsidRPr="007320F1" w:rsidRDefault="00643E96" w:rsidP="00643E96">
      <w:pPr>
        <w:jc w:val="both"/>
        <w:rPr>
          <w:rFonts w:ascii="Open Sans" w:hAnsi="Open Sans" w:cs="Open Sans"/>
          <w:sz w:val="20"/>
          <w:szCs w:val="20"/>
          <w:lang w:val="en-GB"/>
        </w:rPr>
      </w:pPr>
    </w:p>
    <w:p w14:paraId="390270DD"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The Subsidy is awarded exclusively for the implementation of the project as it is described in the latest valid version of the AF.</w:t>
      </w:r>
    </w:p>
    <w:p w14:paraId="2DB0B1DE" w14:textId="77777777" w:rsidR="00643E96" w:rsidRPr="007320F1" w:rsidRDefault="00643E96" w:rsidP="00643E96">
      <w:pPr>
        <w:jc w:val="both"/>
        <w:rPr>
          <w:rFonts w:ascii="Open Sans" w:hAnsi="Open Sans" w:cs="Open Sans"/>
          <w:sz w:val="20"/>
          <w:szCs w:val="20"/>
          <w:lang w:val="en-GB"/>
        </w:rPr>
      </w:pPr>
    </w:p>
    <w:p w14:paraId="6EA4547B"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shall implement the project with the requisite care, efficiency, </w:t>
      </w:r>
      <w:proofErr w:type="gramStart"/>
      <w:r w:rsidRPr="007320F1">
        <w:rPr>
          <w:rFonts w:ascii="Open Sans" w:hAnsi="Open Sans" w:cs="Open Sans"/>
          <w:sz w:val="20"/>
          <w:szCs w:val="20"/>
          <w:lang w:val="en-GB"/>
        </w:rPr>
        <w:t>transparency</w:t>
      </w:r>
      <w:proofErr w:type="gramEnd"/>
      <w:r w:rsidRPr="007320F1">
        <w:rPr>
          <w:rFonts w:ascii="Open Sans" w:hAnsi="Open Sans" w:cs="Open Sans"/>
          <w:sz w:val="20"/>
          <w:szCs w:val="20"/>
          <w:lang w:val="en-GB"/>
        </w:rPr>
        <w:t xml:space="preserve"> and diligence, in line with best practice in the field concerned and in compliance with this Contract. For this purpose, the LP shall mobilize all the financial, </w:t>
      </w:r>
      <w:proofErr w:type="gramStart"/>
      <w:r w:rsidRPr="007320F1">
        <w:rPr>
          <w:rFonts w:ascii="Open Sans" w:hAnsi="Open Sans" w:cs="Open Sans"/>
          <w:sz w:val="20"/>
          <w:szCs w:val="20"/>
          <w:lang w:val="en-GB"/>
        </w:rPr>
        <w:t>human</w:t>
      </w:r>
      <w:proofErr w:type="gramEnd"/>
      <w:r w:rsidRPr="007320F1">
        <w:rPr>
          <w:rFonts w:ascii="Open Sans" w:hAnsi="Open Sans" w:cs="Open Sans"/>
          <w:sz w:val="20"/>
          <w:szCs w:val="20"/>
          <w:lang w:val="en-GB"/>
        </w:rPr>
        <w:t xml:space="preserve"> and material resources required for full implementation of the project as specified in the AF.</w:t>
      </w:r>
    </w:p>
    <w:p w14:paraId="3149F3C9" w14:textId="77777777" w:rsidR="00643E96" w:rsidRPr="007320F1" w:rsidRDefault="00643E96" w:rsidP="00643E96">
      <w:pPr>
        <w:jc w:val="both"/>
        <w:rPr>
          <w:rFonts w:ascii="Open Sans" w:hAnsi="Open Sans" w:cs="Open Sans"/>
          <w:sz w:val="20"/>
          <w:szCs w:val="20"/>
          <w:lang w:val="en-GB"/>
        </w:rPr>
      </w:pPr>
    </w:p>
    <w:p w14:paraId="7D1A3EA8" w14:textId="38719600" w:rsidR="00643E96"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To be co-financed by the programme, project expenditure </w:t>
      </w:r>
      <w:proofErr w:type="gramStart"/>
      <w:r w:rsidRPr="007320F1">
        <w:rPr>
          <w:rFonts w:ascii="Open Sans" w:hAnsi="Open Sans" w:cs="Open Sans"/>
          <w:sz w:val="20"/>
          <w:szCs w:val="20"/>
          <w:lang w:val="en-GB"/>
        </w:rPr>
        <w:t>has to</w:t>
      </w:r>
      <w:proofErr w:type="gramEnd"/>
      <w:r w:rsidRPr="007320F1">
        <w:rPr>
          <w:rFonts w:ascii="Open Sans" w:hAnsi="Open Sans" w:cs="Open Sans"/>
          <w:sz w:val="20"/>
          <w:szCs w:val="20"/>
          <w:lang w:val="en-GB"/>
        </w:rPr>
        <w:t xml:space="preserve"> comply with the methods for determining the costs of the project (simplified cost options) as defined in the </w:t>
      </w:r>
      <w:r>
        <w:rPr>
          <w:rFonts w:ascii="Open Sans" w:hAnsi="Open Sans" w:cs="Open Sans"/>
          <w:sz w:val="20"/>
          <w:szCs w:val="20"/>
          <w:lang w:val="en-GB"/>
        </w:rPr>
        <w:t xml:space="preserve">Manual for </w:t>
      </w:r>
      <w:r w:rsidR="006176E1">
        <w:rPr>
          <w:rFonts w:ascii="Open Sans" w:hAnsi="Open Sans" w:cs="Open Sans"/>
          <w:sz w:val="20"/>
          <w:szCs w:val="20"/>
          <w:lang w:val="en-GB"/>
        </w:rPr>
        <w:t>SSP</w:t>
      </w:r>
      <w:r>
        <w:rPr>
          <w:rFonts w:ascii="Open Sans" w:hAnsi="Open Sans" w:cs="Open Sans"/>
          <w:sz w:val="20"/>
          <w:szCs w:val="20"/>
          <w:lang w:val="en-GB"/>
        </w:rPr>
        <w:t xml:space="preserve"> and latest</w:t>
      </w:r>
      <w:r w:rsidRPr="007320F1">
        <w:rPr>
          <w:rFonts w:ascii="Open Sans" w:hAnsi="Open Sans" w:cs="Open Sans"/>
          <w:sz w:val="20"/>
          <w:szCs w:val="20"/>
          <w:lang w:val="en-GB"/>
        </w:rPr>
        <w:t xml:space="preserve"> valid version of the AF.</w:t>
      </w:r>
      <w:r>
        <w:rPr>
          <w:rFonts w:ascii="Open Sans" w:hAnsi="Open Sans" w:cs="Open Sans"/>
          <w:sz w:val="20"/>
          <w:szCs w:val="20"/>
          <w:lang w:val="en-GB"/>
        </w:rPr>
        <w:t xml:space="preserve"> </w:t>
      </w:r>
    </w:p>
    <w:p w14:paraId="72E2AEA9" w14:textId="77777777" w:rsidR="00643E96" w:rsidRPr="00F614A0" w:rsidRDefault="00643E96" w:rsidP="00643E96">
      <w:pPr>
        <w:pStyle w:val="Odstavekseznama"/>
        <w:rPr>
          <w:rFonts w:ascii="Open Sans" w:hAnsi="Open Sans" w:cs="Open Sans"/>
          <w:sz w:val="20"/>
          <w:szCs w:val="20"/>
          <w:lang w:val="en-GB"/>
        </w:rPr>
      </w:pPr>
    </w:p>
    <w:p w14:paraId="09E6A56C" w14:textId="77777777" w:rsidR="004D4FE3" w:rsidRDefault="00957D27" w:rsidP="004D4FE3">
      <w:pPr>
        <w:pStyle w:val="Odstavekseznama"/>
        <w:numPr>
          <w:ilvl w:val="0"/>
          <w:numId w:val="10"/>
        </w:numPr>
        <w:ind w:left="360"/>
        <w:jc w:val="both"/>
        <w:rPr>
          <w:rFonts w:ascii="Open Sans" w:hAnsi="Open Sans" w:cs="Open Sans"/>
          <w:sz w:val="20"/>
          <w:szCs w:val="20"/>
          <w:lang w:val="en-GB"/>
        </w:rPr>
      </w:pPr>
      <w:r w:rsidRPr="00957D27">
        <w:rPr>
          <w:rFonts w:ascii="Open Sans" w:hAnsi="Open Sans" w:cs="Open Sans"/>
          <w:sz w:val="20"/>
          <w:szCs w:val="20"/>
          <w:lang w:val="en-GB"/>
        </w:rPr>
        <w:t xml:space="preserve">Pursuant to Article 2 of this Contract the condition for payment of the Subsidy is the achievement of the indicator triggering the reimbursement. The eligibility of costs is regulated by the compliance of the expenditure with the provisions of Article 1 of this Contract.  </w:t>
      </w:r>
      <w:r w:rsidR="00643E96" w:rsidRPr="00F614A0">
        <w:rPr>
          <w:rFonts w:ascii="Open Sans" w:hAnsi="Open Sans" w:cs="Open Sans"/>
          <w:sz w:val="20"/>
          <w:szCs w:val="20"/>
          <w:lang w:val="en-GB"/>
        </w:rPr>
        <w:t xml:space="preserve">Partner Reports must be validated and then submitted by the LP within the Project Report to the Joint Secretariat (hereinafter referred to as </w:t>
      </w:r>
      <w:r w:rsidR="00643E96" w:rsidRPr="00F614A0">
        <w:rPr>
          <w:rFonts w:ascii="Open Sans" w:hAnsi="Open Sans" w:cs="Open Sans"/>
          <w:b/>
          <w:sz w:val="20"/>
          <w:szCs w:val="20"/>
          <w:lang w:val="en-GB"/>
        </w:rPr>
        <w:t>JS</w:t>
      </w:r>
      <w:r w:rsidR="00643E96" w:rsidRPr="00F614A0">
        <w:rPr>
          <w:rFonts w:ascii="Open Sans" w:hAnsi="Open Sans" w:cs="Open Sans"/>
          <w:sz w:val="20"/>
          <w:szCs w:val="20"/>
          <w:lang w:val="en-GB"/>
        </w:rPr>
        <w:t xml:space="preserve">) in compliance with the procedure set out in the Manual for </w:t>
      </w:r>
      <w:r w:rsidR="006176E1">
        <w:rPr>
          <w:rFonts w:ascii="Open Sans" w:hAnsi="Open Sans" w:cs="Open Sans"/>
          <w:sz w:val="20"/>
          <w:szCs w:val="20"/>
          <w:lang w:val="en-GB"/>
        </w:rPr>
        <w:t>SSP</w:t>
      </w:r>
      <w:r w:rsidR="00643E96" w:rsidRPr="00F614A0">
        <w:rPr>
          <w:rFonts w:ascii="Open Sans" w:hAnsi="Open Sans" w:cs="Open Sans"/>
          <w:sz w:val="20"/>
          <w:szCs w:val="20"/>
          <w:lang w:val="en-GB"/>
        </w:rPr>
        <w:t>.</w:t>
      </w:r>
    </w:p>
    <w:p w14:paraId="7064CA57" w14:textId="77777777" w:rsidR="004D4FE3" w:rsidRPr="004D4FE3" w:rsidRDefault="004D4FE3" w:rsidP="004D4FE3">
      <w:pPr>
        <w:pStyle w:val="Odstavekseznama"/>
        <w:rPr>
          <w:rFonts w:ascii="Open Sans" w:hAnsi="Open Sans" w:cs="Open Sans"/>
          <w:sz w:val="20"/>
          <w:szCs w:val="20"/>
          <w:lang w:val="en-GB"/>
        </w:rPr>
      </w:pPr>
    </w:p>
    <w:p w14:paraId="06B12BF2" w14:textId="6EFEAAB3" w:rsidR="00957D27" w:rsidRPr="004D4FE3" w:rsidRDefault="00643E96" w:rsidP="004D4FE3">
      <w:pPr>
        <w:pStyle w:val="Odstavekseznama"/>
        <w:numPr>
          <w:ilvl w:val="0"/>
          <w:numId w:val="10"/>
        </w:numPr>
        <w:ind w:left="360"/>
        <w:jc w:val="both"/>
        <w:rPr>
          <w:rFonts w:ascii="Open Sans" w:hAnsi="Open Sans" w:cs="Open Sans"/>
          <w:sz w:val="20"/>
          <w:szCs w:val="20"/>
          <w:lang w:val="en-GB"/>
        </w:rPr>
      </w:pPr>
      <w:r w:rsidRPr="004D4FE3">
        <w:rPr>
          <w:rFonts w:ascii="Open Sans" w:hAnsi="Open Sans" w:cs="Open Sans"/>
          <w:sz w:val="20"/>
          <w:szCs w:val="20"/>
          <w:lang w:val="en-GB"/>
        </w:rPr>
        <w:t xml:space="preserve"> Changes require an official Change Request to the JS in accordance with the procedure set in the Manual for </w:t>
      </w:r>
      <w:r w:rsidR="004D4FE3">
        <w:rPr>
          <w:rFonts w:ascii="Open Sans" w:hAnsi="Open Sans" w:cs="Open Sans"/>
          <w:sz w:val="20"/>
          <w:szCs w:val="20"/>
          <w:lang w:val="en-GB"/>
        </w:rPr>
        <w:t>SSP</w:t>
      </w:r>
      <w:r w:rsidRPr="004D4FE3">
        <w:rPr>
          <w:rFonts w:ascii="Open Sans" w:hAnsi="Open Sans" w:cs="Open Sans"/>
          <w:sz w:val="20"/>
          <w:szCs w:val="20"/>
          <w:lang w:val="en-GB"/>
        </w:rPr>
        <w:t xml:space="preserve">. </w:t>
      </w:r>
      <w:r w:rsidR="00957D27" w:rsidRPr="00957D27">
        <w:t xml:space="preserve"> </w:t>
      </w:r>
      <w:r w:rsidR="00957D27" w:rsidRPr="004D4FE3">
        <w:rPr>
          <w:rFonts w:ascii="Open Sans" w:hAnsi="Open Sans" w:cs="Open Sans"/>
          <w:sz w:val="20"/>
          <w:szCs w:val="20"/>
          <w:lang w:val="en-GB"/>
        </w:rPr>
        <w:t xml:space="preserve">Any changes of the project </w:t>
      </w:r>
      <w:proofErr w:type="gramStart"/>
      <w:r w:rsidR="00957D27" w:rsidRPr="004D4FE3">
        <w:rPr>
          <w:rFonts w:ascii="Open Sans" w:hAnsi="Open Sans" w:cs="Open Sans"/>
          <w:sz w:val="20"/>
          <w:szCs w:val="20"/>
          <w:lang w:val="en-GB"/>
        </w:rPr>
        <w:t>have to</w:t>
      </w:r>
      <w:proofErr w:type="gramEnd"/>
      <w:r w:rsidR="00957D27" w:rsidRPr="004D4FE3">
        <w:rPr>
          <w:rFonts w:ascii="Open Sans" w:hAnsi="Open Sans" w:cs="Open Sans"/>
          <w:sz w:val="20"/>
          <w:szCs w:val="20"/>
          <w:lang w:val="en-GB"/>
        </w:rPr>
        <w:t xml:space="preserve"> be approved by the </w:t>
      </w:r>
      <w:r w:rsidR="00E95954" w:rsidRPr="004D4FE3">
        <w:rPr>
          <w:rFonts w:ascii="Open Sans" w:hAnsi="Open Sans" w:cs="Open Sans"/>
          <w:sz w:val="20"/>
          <w:szCs w:val="20"/>
          <w:lang w:val="en-GB"/>
        </w:rPr>
        <w:t>programme bodies.</w:t>
      </w:r>
    </w:p>
    <w:p w14:paraId="4CC070F1" w14:textId="01144132" w:rsidR="00643E96" w:rsidRDefault="00643E96" w:rsidP="007771E9">
      <w:pPr>
        <w:pStyle w:val="Odstavekseznama"/>
        <w:ind w:left="360"/>
        <w:jc w:val="both"/>
        <w:rPr>
          <w:rFonts w:ascii="Open Sans" w:hAnsi="Open Sans" w:cs="Open Sans"/>
          <w:sz w:val="20"/>
          <w:szCs w:val="20"/>
          <w:lang w:val="en-GB"/>
        </w:rPr>
      </w:pPr>
    </w:p>
    <w:p w14:paraId="0115C534" w14:textId="77777777" w:rsidR="008E6A49" w:rsidRPr="00EC607D" w:rsidRDefault="008E6A49" w:rsidP="007771E9">
      <w:pPr>
        <w:pStyle w:val="Odstavekseznama"/>
        <w:ind w:left="360"/>
        <w:jc w:val="both"/>
        <w:rPr>
          <w:rFonts w:ascii="Open Sans" w:hAnsi="Open Sans" w:cs="Open Sans"/>
          <w:sz w:val="20"/>
          <w:szCs w:val="20"/>
          <w:lang w:val="en-GB"/>
        </w:rPr>
      </w:pPr>
    </w:p>
    <w:p w14:paraId="0DB9B52E"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4</w:t>
      </w:r>
    </w:p>
    <w:p w14:paraId="2868613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Request for payments</w:t>
      </w:r>
    </w:p>
    <w:p w14:paraId="4765EA45" w14:textId="77777777" w:rsidR="00643E96" w:rsidRPr="007320F1" w:rsidRDefault="00643E96" w:rsidP="00643E96">
      <w:pPr>
        <w:jc w:val="both"/>
        <w:rPr>
          <w:rFonts w:ascii="Open Sans" w:hAnsi="Open Sans" w:cs="Open Sans"/>
          <w:sz w:val="20"/>
          <w:szCs w:val="20"/>
          <w:lang w:val="en-GB"/>
        </w:rPr>
      </w:pPr>
    </w:p>
    <w:p w14:paraId="717F0BC9" w14:textId="3B40E6D1" w:rsidR="007771E9"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may only request payments by providing proof of </w:t>
      </w:r>
      <w:r w:rsidR="00957D27">
        <w:rPr>
          <w:rFonts w:ascii="Open Sans" w:hAnsi="Open Sans" w:cs="Open Sans"/>
          <w:sz w:val="20"/>
          <w:szCs w:val="20"/>
          <w:lang w:val="en-GB"/>
        </w:rPr>
        <w:t>achieved targets</w:t>
      </w:r>
      <w:r w:rsidRPr="007320F1">
        <w:rPr>
          <w:rFonts w:ascii="Open Sans" w:hAnsi="Open Sans" w:cs="Open Sans"/>
          <w:sz w:val="20"/>
          <w:szCs w:val="20"/>
          <w:lang w:val="en-GB"/>
        </w:rPr>
        <w:t xml:space="preserve"> of the project as described in the latest valid version of the AF. </w:t>
      </w:r>
      <w:r w:rsidR="00957D27">
        <w:rPr>
          <w:rFonts w:ascii="Open Sans" w:hAnsi="Open Sans" w:cs="Open Sans"/>
          <w:sz w:val="20"/>
          <w:szCs w:val="20"/>
          <w:lang w:val="en-GB"/>
        </w:rPr>
        <w:t>R</w:t>
      </w:r>
      <w:r w:rsidRPr="007320F1">
        <w:rPr>
          <w:rFonts w:ascii="Open Sans" w:hAnsi="Open Sans" w:cs="Open Sans"/>
          <w:sz w:val="20"/>
          <w:szCs w:val="20"/>
          <w:lang w:val="en-GB"/>
        </w:rPr>
        <w:t xml:space="preserve">eports are filled in in the </w:t>
      </w:r>
      <w:proofErr w:type="spellStart"/>
      <w:r w:rsidRPr="007320F1">
        <w:rPr>
          <w:rFonts w:ascii="Open Sans" w:hAnsi="Open Sans" w:cs="Open Sans"/>
          <w:sz w:val="20"/>
          <w:szCs w:val="20"/>
          <w:lang w:val="en-GB"/>
        </w:rPr>
        <w:t>Jems</w:t>
      </w:r>
      <w:proofErr w:type="spellEnd"/>
      <w:r w:rsidRPr="007320F1">
        <w:rPr>
          <w:rFonts w:ascii="Open Sans" w:hAnsi="Open Sans" w:cs="Open Sans"/>
          <w:sz w:val="20"/>
          <w:szCs w:val="20"/>
          <w:lang w:val="en-GB"/>
        </w:rPr>
        <w:t xml:space="preserve">, where also all checks are made. Instructions are laid down in the reporting forms and in the Manual for </w:t>
      </w:r>
      <w:r w:rsidR="007771E9">
        <w:rPr>
          <w:rFonts w:ascii="Open Sans" w:hAnsi="Open Sans" w:cs="Open Sans"/>
          <w:sz w:val="20"/>
          <w:szCs w:val="20"/>
          <w:lang w:val="en-GB"/>
        </w:rPr>
        <w:t>SSP</w:t>
      </w:r>
      <w:r w:rsidRPr="007320F1">
        <w:rPr>
          <w:rFonts w:ascii="Open Sans" w:hAnsi="Open Sans" w:cs="Open Sans"/>
          <w:sz w:val="20"/>
          <w:szCs w:val="20"/>
          <w:lang w:val="en-GB"/>
        </w:rPr>
        <w:t xml:space="preserve">. </w:t>
      </w:r>
    </w:p>
    <w:p w14:paraId="3FAA3223" w14:textId="77777777" w:rsidR="004D4FE3" w:rsidRDefault="004D4FE3" w:rsidP="004D4FE3">
      <w:pPr>
        <w:pStyle w:val="Odstavekseznama"/>
        <w:ind w:left="360"/>
        <w:jc w:val="both"/>
        <w:rPr>
          <w:rFonts w:ascii="Open Sans" w:hAnsi="Open Sans" w:cs="Open Sans"/>
          <w:sz w:val="20"/>
          <w:szCs w:val="20"/>
          <w:lang w:val="en-GB"/>
        </w:rPr>
      </w:pPr>
    </w:p>
    <w:p w14:paraId="1CA1735F" w14:textId="068A494D" w:rsidR="00643E96" w:rsidRPr="004D4FE3" w:rsidRDefault="00643E96" w:rsidP="007771E9">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The Partner</w:t>
      </w:r>
      <w:r w:rsidR="007771E9">
        <w:rPr>
          <w:rFonts w:ascii="Open Sans" w:hAnsi="Open Sans" w:cs="Open Sans"/>
          <w:sz w:val="20"/>
          <w:szCs w:val="20"/>
          <w:lang w:val="en-GB"/>
        </w:rPr>
        <w:t xml:space="preserve"> and Project</w:t>
      </w:r>
      <w:r w:rsidRPr="007320F1">
        <w:rPr>
          <w:rFonts w:ascii="Open Sans" w:hAnsi="Open Sans" w:cs="Open Sans"/>
          <w:sz w:val="20"/>
          <w:szCs w:val="20"/>
          <w:lang w:val="en-GB"/>
        </w:rPr>
        <w:t xml:space="preserve"> Report</w:t>
      </w:r>
      <w:r w:rsidRPr="004D4FE3">
        <w:rPr>
          <w:rFonts w:ascii="Open Sans" w:hAnsi="Open Sans" w:cs="Open Sans"/>
          <w:sz w:val="20"/>
          <w:szCs w:val="20"/>
          <w:lang w:val="en-GB"/>
        </w:rPr>
        <w:t xml:space="preserve"> </w:t>
      </w:r>
      <w:proofErr w:type="gramStart"/>
      <w:r w:rsidRPr="004D4FE3">
        <w:rPr>
          <w:rFonts w:ascii="Open Sans" w:hAnsi="Open Sans" w:cs="Open Sans"/>
          <w:sz w:val="20"/>
          <w:szCs w:val="20"/>
          <w:lang w:val="en-GB"/>
        </w:rPr>
        <w:t>ha</w:t>
      </w:r>
      <w:r w:rsidR="007771E9">
        <w:rPr>
          <w:rFonts w:ascii="Open Sans" w:hAnsi="Open Sans" w:cs="Open Sans"/>
          <w:sz w:val="20"/>
          <w:szCs w:val="20"/>
          <w:lang w:val="en-GB"/>
        </w:rPr>
        <w:t>s</w:t>
      </w:r>
      <w:r w:rsidRPr="004D4FE3">
        <w:rPr>
          <w:rFonts w:ascii="Open Sans" w:hAnsi="Open Sans" w:cs="Open Sans"/>
          <w:sz w:val="20"/>
          <w:szCs w:val="20"/>
          <w:lang w:val="en-GB"/>
        </w:rPr>
        <w:t xml:space="preserve"> to</w:t>
      </w:r>
      <w:proofErr w:type="gramEnd"/>
      <w:r w:rsidRPr="004D4FE3">
        <w:rPr>
          <w:rFonts w:ascii="Open Sans" w:hAnsi="Open Sans" w:cs="Open Sans"/>
          <w:sz w:val="20"/>
          <w:szCs w:val="20"/>
          <w:lang w:val="en-GB"/>
        </w:rPr>
        <w:t xml:space="preserve"> be submitted for the verification in the </w:t>
      </w:r>
      <w:proofErr w:type="spellStart"/>
      <w:r w:rsidRPr="004D4FE3">
        <w:rPr>
          <w:rFonts w:ascii="Open Sans" w:hAnsi="Open Sans" w:cs="Open Sans"/>
          <w:sz w:val="20"/>
          <w:szCs w:val="20"/>
          <w:lang w:val="en-GB"/>
        </w:rPr>
        <w:t>Jems</w:t>
      </w:r>
      <w:proofErr w:type="spellEnd"/>
      <w:r w:rsidRPr="004D4FE3">
        <w:rPr>
          <w:rFonts w:ascii="Open Sans" w:hAnsi="Open Sans" w:cs="Open Sans"/>
          <w:sz w:val="20"/>
          <w:szCs w:val="20"/>
          <w:lang w:val="en-GB"/>
        </w:rPr>
        <w:t xml:space="preserve"> within </w:t>
      </w:r>
      <w:r w:rsidR="007771E9">
        <w:rPr>
          <w:rFonts w:ascii="Open Sans" w:hAnsi="Open Sans" w:cs="Open Sans"/>
          <w:sz w:val="20"/>
          <w:szCs w:val="20"/>
          <w:lang w:val="en-GB"/>
        </w:rPr>
        <w:t>the deadline set by the MA/JS.</w:t>
      </w:r>
    </w:p>
    <w:p w14:paraId="0592951F" w14:textId="77777777" w:rsidR="00643E96" w:rsidRPr="007320F1" w:rsidRDefault="00643E96" w:rsidP="00643E96">
      <w:pPr>
        <w:pStyle w:val="Odstavekseznama"/>
        <w:ind w:left="360"/>
        <w:jc w:val="both"/>
        <w:rPr>
          <w:rFonts w:ascii="Open Sans" w:hAnsi="Open Sans" w:cs="Open Sans"/>
          <w:sz w:val="20"/>
          <w:szCs w:val="20"/>
          <w:lang w:val="en-GB"/>
        </w:rPr>
      </w:pPr>
    </w:p>
    <w:p w14:paraId="43F7B7DA" w14:textId="3C254849" w:rsidR="00643E96" w:rsidRPr="004D4FE3" w:rsidRDefault="00643E96" w:rsidP="00643E96">
      <w:pPr>
        <w:pStyle w:val="Odstavekseznama"/>
        <w:numPr>
          <w:ilvl w:val="0"/>
          <w:numId w:val="11"/>
        </w:numPr>
        <w:ind w:left="360"/>
        <w:jc w:val="both"/>
        <w:rPr>
          <w:rFonts w:ascii="Open Sans" w:hAnsi="Open Sans" w:cs="Open Sans"/>
          <w:sz w:val="20"/>
          <w:szCs w:val="20"/>
          <w:lang w:val="en-GB"/>
        </w:rPr>
      </w:pPr>
      <w:r w:rsidRPr="004D4FE3">
        <w:rPr>
          <w:rFonts w:ascii="Open Sans" w:hAnsi="Open Sans" w:cs="Open Sans"/>
          <w:sz w:val="20"/>
          <w:szCs w:val="20"/>
          <w:lang w:val="en-GB"/>
        </w:rPr>
        <w:t xml:space="preserve">In case the JS has questions on the report, LP will be given time to answer those questions. If no or insufficient information is received within the deadline, the JS will proceed with the information that is available. In those </w:t>
      </w:r>
      <w:proofErr w:type="gramStart"/>
      <w:r w:rsidRPr="004D4FE3">
        <w:rPr>
          <w:rFonts w:ascii="Open Sans" w:hAnsi="Open Sans" w:cs="Open Sans"/>
          <w:sz w:val="20"/>
          <w:szCs w:val="20"/>
          <w:lang w:val="en-GB"/>
        </w:rPr>
        <w:t>cases</w:t>
      </w:r>
      <w:proofErr w:type="gramEnd"/>
      <w:r w:rsidRPr="004D4FE3">
        <w:rPr>
          <w:rFonts w:ascii="Open Sans" w:hAnsi="Open Sans" w:cs="Open Sans"/>
          <w:sz w:val="20"/>
          <w:szCs w:val="20"/>
          <w:lang w:val="en-GB"/>
        </w:rPr>
        <w:t xml:space="preserve"> some of the costs, may be deemed ineligible.</w:t>
      </w:r>
    </w:p>
    <w:p w14:paraId="06E35471" w14:textId="77777777" w:rsidR="00643E96" w:rsidRPr="007320F1" w:rsidRDefault="00643E96" w:rsidP="00643E96">
      <w:pPr>
        <w:jc w:val="both"/>
        <w:rPr>
          <w:rFonts w:ascii="Open Sans" w:hAnsi="Open Sans" w:cs="Open Sans"/>
          <w:sz w:val="20"/>
          <w:szCs w:val="20"/>
          <w:lang w:val="en-GB"/>
        </w:rPr>
      </w:pPr>
    </w:p>
    <w:p w14:paraId="79EE2633" w14:textId="77777777" w:rsidR="004D4FE3" w:rsidRDefault="00643E96" w:rsidP="00643E96">
      <w:pPr>
        <w:pStyle w:val="Odstavekseznama"/>
        <w:numPr>
          <w:ilvl w:val="0"/>
          <w:numId w:val="11"/>
        </w:numPr>
        <w:ind w:left="360"/>
        <w:jc w:val="both"/>
        <w:rPr>
          <w:rFonts w:ascii="Open Sans" w:hAnsi="Open Sans" w:cs="Open Sans"/>
          <w:sz w:val="20"/>
          <w:szCs w:val="20"/>
          <w:lang w:val="en-GB"/>
        </w:rPr>
      </w:pPr>
      <w:proofErr w:type="gramStart"/>
      <w:r w:rsidRPr="004D4FE3">
        <w:rPr>
          <w:rFonts w:ascii="Open Sans" w:hAnsi="Open Sans" w:cs="Open Sans"/>
          <w:sz w:val="20"/>
          <w:szCs w:val="20"/>
          <w:lang w:val="en-GB"/>
        </w:rPr>
        <w:t>Based on the fact that</w:t>
      </w:r>
      <w:proofErr w:type="gramEnd"/>
      <w:r w:rsidRPr="004D4FE3">
        <w:rPr>
          <w:rFonts w:ascii="Open Sans" w:hAnsi="Open Sans" w:cs="Open Sans"/>
          <w:sz w:val="20"/>
          <w:szCs w:val="20"/>
          <w:lang w:val="en-GB"/>
        </w:rPr>
        <w:t xml:space="preserve"> payments by the EC to the MA will only be made in accordance with the corresponding budget commitments, Article 105 of CPR, the LP must request payments in accordance with the latest valid version of the AF. Payments not requested in time, in full or non-compliant with the procedure set in the Manual for </w:t>
      </w:r>
      <w:r w:rsidR="007771E9" w:rsidRPr="004D4FE3">
        <w:rPr>
          <w:rFonts w:ascii="Open Sans" w:hAnsi="Open Sans" w:cs="Open Sans"/>
          <w:sz w:val="20"/>
          <w:szCs w:val="20"/>
          <w:lang w:val="en-GB"/>
        </w:rPr>
        <w:t>SSP</w:t>
      </w:r>
      <w:r w:rsidRPr="004D4FE3">
        <w:rPr>
          <w:rFonts w:ascii="Open Sans" w:hAnsi="Open Sans" w:cs="Open Sans"/>
          <w:sz w:val="20"/>
          <w:szCs w:val="20"/>
          <w:lang w:val="en-GB"/>
        </w:rPr>
        <w:t xml:space="preserve"> may be lost if the IP SI-HR experiences a de-commitment. A failure to comply with the requirements set for the proper audit trail may also lead to reduction or ending of the payments. </w:t>
      </w:r>
    </w:p>
    <w:p w14:paraId="403C6192" w14:textId="77777777" w:rsidR="004D4FE3" w:rsidRPr="004D4FE3" w:rsidRDefault="004D4FE3" w:rsidP="004D4FE3">
      <w:pPr>
        <w:pStyle w:val="Odstavekseznama"/>
        <w:rPr>
          <w:rFonts w:ascii="Open Sans" w:hAnsi="Open Sans" w:cs="Open Sans"/>
          <w:sz w:val="20"/>
          <w:szCs w:val="20"/>
          <w:lang w:val="en-GB"/>
        </w:rPr>
      </w:pPr>
    </w:p>
    <w:p w14:paraId="58AF5740" w14:textId="159E6DFC" w:rsidR="00643E96" w:rsidRPr="004D4FE3" w:rsidRDefault="00643E96" w:rsidP="00643E96">
      <w:pPr>
        <w:pStyle w:val="Odstavekseznama"/>
        <w:numPr>
          <w:ilvl w:val="0"/>
          <w:numId w:val="11"/>
        </w:numPr>
        <w:ind w:left="360"/>
        <w:jc w:val="both"/>
        <w:rPr>
          <w:rFonts w:ascii="Open Sans" w:hAnsi="Open Sans" w:cs="Open Sans"/>
          <w:sz w:val="20"/>
          <w:szCs w:val="20"/>
          <w:lang w:val="en-GB"/>
        </w:rPr>
      </w:pPr>
      <w:r w:rsidRPr="004D4FE3">
        <w:rPr>
          <w:rFonts w:ascii="Open Sans" w:hAnsi="Open Sans" w:cs="Open Sans"/>
          <w:sz w:val="20"/>
          <w:szCs w:val="20"/>
          <w:lang w:val="en-GB"/>
        </w:rPr>
        <w:t>In case of system errors detected within audits, the MA also has the right to temporarily withhold payments. Payment suspension(s) shall be lifted as soon as observations and/or reservations raised by the relevant bodies have been withdrawn.</w:t>
      </w:r>
    </w:p>
    <w:p w14:paraId="59B3130E" w14:textId="77777777" w:rsidR="00643E96" w:rsidRPr="007320F1" w:rsidRDefault="00643E96" w:rsidP="00643E96">
      <w:pPr>
        <w:jc w:val="both"/>
        <w:rPr>
          <w:rFonts w:ascii="Open Sans" w:hAnsi="Open Sans" w:cs="Open Sans"/>
          <w:sz w:val="20"/>
          <w:szCs w:val="20"/>
          <w:lang w:val="en-GB"/>
        </w:rPr>
      </w:pPr>
    </w:p>
    <w:p w14:paraId="45EEF400" w14:textId="201189AF" w:rsidR="00643E96" w:rsidRDefault="00643E96" w:rsidP="00643E96">
      <w:pPr>
        <w:pStyle w:val="Odstavekseznama"/>
        <w:numPr>
          <w:ilvl w:val="0"/>
          <w:numId w:val="11"/>
        </w:numPr>
        <w:ind w:left="360"/>
        <w:jc w:val="both"/>
        <w:rPr>
          <w:rFonts w:ascii="Open Sans" w:hAnsi="Open Sans" w:cs="Open Sans"/>
          <w:sz w:val="20"/>
          <w:szCs w:val="20"/>
          <w:lang w:val="en-GB"/>
        </w:rPr>
      </w:pPr>
      <w:r w:rsidRPr="00497FE0">
        <w:rPr>
          <w:rFonts w:ascii="Open Sans" w:hAnsi="Open Sans" w:cs="Open Sans"/>
          <w:sz w:val="20"/>
          <w:szCs w:val="20"/>
          <w:lang w:val="en-GB"/>
        </w:rPr>
        <w:t>Once the Project Report has been received by the JS</w:t>
      </w:r>
      <w:r>
        <w:rPr>
          <w:rFonts w:ascii="Open Sans" w:hAnsi="Open Sans" w:cs="Open Sans"/>
          <w:sz w:val="20"/>
          <w:szCs w:val="20"/>
          <w:lang w:val="en-GB"/>
        </w:rPr>
        <w:t xml:space="preserve"> and</w:t>
      </w:r>
      <w:r w:rsidRPr="00497FE0">
        <w:rPr>
          <w:rFonts w:ascii="Open Sans" w:hAnsi="Open Sans" w:cs="Open Sans"/>
          <w:sz w:val="20"/>
          <w:szCs w:val="20"/>
          <w:lang w:val="en-GB"/>
        </w:rPr>
        <w:t xml:space="preserve"> the check</w:t>
      </w:r>
      <w:r>
        <w:rPr>
          <w:rFonts w:ascii="Open Sans" w:hAnsi="Open Sans" w:cs="Open Sans"/>
          <w:sz w:val="20"/>
          <w:szCs w:val="20"/>
          <w:lang w:val="en-GB"/>
        </w:rPr>
        <w:t xml:space="preserve"> of the</w:t>
      </w:r>
      <w:r w:rsidRPr="00497FE0">
        <w:rPr>
          <w:rFonts w:ascii="Open Sans" w:hAnsi="Open Sans" w:cs="Open Sans"/>
          <w:sz w:val="20"/>
          <w:szCs w:val="20"/>
          <w:lang w:val="en-GB"/>
        </w:rPr>
        <w:t xml:space="preserve"> content and financial </w:t>
      </w:r>
      <w:r>
        <w:rPr>
          <w:rFonts w:ascii="Open Sans" w:hAnsi="Open Sans" w:cs="Open Sans"/>
          <w:sz w:val="20"/>
          <w:szCs w:val="20"/>
          <w:lang w:val="en-GB"/>
        </w:rPr>
        <w:t>aspects</w:t>
      </w:r>
      <w:r w:rsidRPr="00497FE0">
        <w:rPr>
          <w:rFonts w:ascii="Open Sans" w:hAnsi="Open Sans" w:cs="Open Sans"/>
          <w:sz w:val="20"/>
          <w:szCs w:val="20"/>
          <w:lang w:val="en-GB"/>
        </w:rPr>
        <w:t xml:space="preserve"> of the Project Report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JS and validation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MA have been completed successfully, the Body performing the accounting function (hereinafter referred to as </w:t>
      </w:r>
      <w:r w:rsidRPr="00497FE0">
        <w:rPr>
          <w:rFonts w:ascii="Open Sans" w:hAnsi="Open Sans" w:cs="Open Sans"/>
          <w:b/>
          <w:sz w:val="20"/>
          <w:szCs w:val="20"/>
          <w:lang w:val="en-GB"/>
        </w:rPr>
        <w:t>BAF</w:t>
      </w:r>
      <w:r w:rsidRPr="00497FE0">
        <w:rPr>
          <w:rFonts w:ascii="Open Sans" w:hAnsi="Open Sans" w:cs="Open Sans"/>
          <w:sz w:val="20"/>
          <w:szCs w:val="20"/>
          <w:lang w:val="en-GB"/>
        </w:rPr>
        <w:t xml:space="preserve">) will transfer the eligible ERDF Subsidy to the LP without any delay, given that funds are available. The funds will be disbursed in EUR only and transferred to the account of the LP as indicated by the LP in </w:t>
      </w:r>
      <w:proofErr w:type="spellStart"/>
      <w:r w:rsidRPr="00497FE0">
        <w:rPr>
          <w:rFonts w:ascii="Open Sans" w:hAnsi="Open Sans" w:cs="Open Sans"/>
          <w:sz w:val="20"/>
          <w:szCs w:val="20"/>
          <w:lang w:val="en-GB"/>
        </w:rPr>
        <w:t>Jems</w:t>
      </w:r>
      <w:proofErr w:type="spellEnd"/>
      <w:r w:rsidRPr="00497FE0">
        <w:rPr>
          <w:rFonts w:ascii="Open Sans" w:hAnsi="Open Sans" w:cs="Open Sans"/>
          <w:sz w:val="20"/>
          <w:szCs w:val="20"/>
          <w:lang w:val="en-GB"/>
        </w:rPr>
        <w:t>. In exceptional cases the funds can be transferred directly to the PPs. By paying out the Subsidy according to this Contract the MA fulfils its obligations resulting from the present Contract.</w:t>
      </w:r>
    </w:p>
    <w:p w14:paraId="7B137DC3" w14:textId="77777777" w:rsidR="00643E96" w:rsidRPr="00537AA3" w:rsidRDefault="00643E96" w:rsidP="00643E96">
      <w:pPr>
        <w:jc w:val="both"/>
        <w:rPr>
          <w:rFonts w:ascii="Open Sans" w:hAnsi="Open Sans" w:cs="Open Sans"/>
          <w:sz w:val="20"/>
          <w:szCs w:val="20"/>
          <w:lang w:val="en-GB"/>
        </w:rPr>
      </w:pPr>
    </w:p>
    <w:p w14:paraId="35CC92E8" w14:textId="013CE21E"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is entitled to withhold any ERDF payment until all unclear issues related to the implementation, management and reporting are clarified and </w:t>
      </w:r>
      <w:r w:rsidR="00E46052">
        <w:rPr>
          <w:rFonts w:ascii="Open Sans" w:hAnsi="Open Sans" w:cs="Open Sans"/>
          <w:sz w:val="20"/>
          <w:szCs w:val="20"/>
          <w:lang w:val="en-GB"/>
        </w:rPr>
        <w:t xml:space="preserve">to reduce the ERDF Subsidy </w:t>
      </w:r>
      <w:r w:rsidR="004D4FE3">
        <w:rPr>
          <w:rFonts w:ascii="Open Sans" w:hAnsi="Open Sans" w:cs="Open Sans"/>
          <w:sz w:val="20"/>
          <w:szCs w:val="20"/>
          <w:lang w:val="en-GB"/>
        </w:rPr>
        <w:t>proportionally</w:t>
      </w:r>
      <w:r w:rsidR="00E46052">
        <w:rPr>
          <w:rFonts w:ascii="Open Sans" w:hAnsi="Open Sans" w:cs="Open Sans"/>
          <w:sz w:val="20"/>
          <w:szCs w:val="20"/>
          <w:lang w:val="en-GB"/>
        </w:rPr>
        <w:t xml:space="preserve">, if </w:t>
      </w:r>
      <w:r w:rsidR="004D4FE3">
        <w:rPr>
          <w:rFonts w:ascii="Open Sans" w:hAnsi="Open Sans" w:cs="Open Sans"/>
          <w:sz w:val="20"/>
          <w:szCs w:val="20"/>
          <w:lang w:val="en-GB"/>
        </w:rPr>
        <w:t>necessary.</w:t>
      </w:r>
    </w:p>
    <w:p w14:paraId="042CABDF" w14:textId="77777777" w:rsidR="00643E96" w:rsidRPr="007320F1" w:rsidRDefault="00643E96" w:rsidP="00643E96">
      <w:pPr>
        <w:pStyle w:val="Odstavekseznama"/>
        <w:ind w:left="360"/>
        <w:jc w:val="both"/>
        <w:rPr>
          <w:rFonts w:ascii="Open Sans" w:hAnsi="Open Sans" w:cs="Open Sans"/>
          <w:sz w:val="20"/>
          <w:szCs w:val="20"/>
          <w:lang w:val="en-GB"/>
        </w:rPr>
      </w:pPr>
    </w:p>
    <w:p w14:paraId="40CA3878"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project partner including </w:t>
      </w:r>
      <w:r>
        <w:rPr>
          <w:rFonts w:ascii="Open Sans" w:hAnsi="Open Sans" w:cs="Open Sans"/>
          <w:sz w:val="20"/>
          <w:szCs w:val="20"/>
          <w:lang w:val="en-GB"/>
        </w:rPr>
        <w:t>himself</w:t>
      </w:r>
      <w:r w:rsidRPr="007320F1">
        <w:rPr>
          <w:rFonts w:ascii="Open Sans" w:hAnsi="Open Sans" w:cs="Open Sans"/>
          <w:sz w:val="20"/>
          <w:szCs w:val="20"/>
          <w:lang w:val="en-GB"/>
        </w:rPr>
        <w:t xml:space="preserve"> will provide at least 20% of its own contribution and/or other sources as indicated in the AF.  </w:t>
      </w:r>
    </w:p>
    <w:p w14:paraId="28E51EC0" w14:textId="77777777" w:rsidR="00643E96" w:rsidRPr="007320F1" w:rsidRDefault="00643E96" w:rsidP="00643E96">
      <w:pPr>
        <w:jc w:val="both"/>
        <w:rPr>
          <w:rFonts w:ascii="Open Sans" w:hAnsi="Open Sans" w:cs="Open Sans"/>
          <w:sz w:val="20"/>
          <w:szCs w:val="20"/>
          <w:lang w:val="en-GB"/>
        </w:rPr>
      </w:pPr>
    </w:p>
    <w:p w14:paraId="06AA33E9" w14:textId="77777777" w:rsidR="00201CF3" w:rsidRDefault="00201CF3" w:rsidP="00643E96">
      <w:pPr>
        <w:jc w:val="center"/>
        <w:rPr>
          <w:rFonts w:ascii="Open Sans" w:hAnsi="Open Sans" w:cs="Open Sans"/>
          <w:b/>
          <w:sz w:val="20"/>
          <w:szCs w:val="20"/>
          <w:lang w:val="en-GB"/>
        </w:rPr>
      </w:pPr>
    </w:p>
    <w:p w14:paraId="47381975" w14:textId="0B383732"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5</w:t>
      </w:r>
    </w:p>
    <w:p w14:paraId="4E356F1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Obligations and liability of the Lead Partner</w:t>
      </w:r>
    </w:p>
    <w:p w14:paraId="72F40ADD" w14:textId="77777777" w:rsidR="00643E96" w:rsidRPr="007320F1" w:rsidRDefault="00643E96" w:rsidP="00643E96">
      <w:pPr>
        <w:jc w:val="both"/>
        <w:rPr>
          <w:rFonts w:ascii="Open Sans" w:hAnsi="Open Sans" w:cs="Open Sans"/>
          <w:sz w:val="20"/>
          <w:szCs w:val="20"/>
          <w:lang w:val="en-GB"/>
        </w:rPr>
      </w:pPr>
    </w:p>
    <w:p w14:paraId="1751B8FF"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bears sole financial and legal responsibility for the completion of the project.</w:t>
      </w:r>
    </w:p>
    <w:p w14:paraId="3532DA17" w14:textId="77777777" w:rsidR="00643E96" w:rsidRPr="007320F1" w:rsidRDefault="00643E96" w:rsidP="00643E96">
      <w:pPr>
        <w:pStyle w:val="Odstavekseznama"/>
        <w:ind w:left="360"/>
        <w:jc w:val="both"/>
        <w:rPr>
          <w:rFonts w:ascii="Open Sans" w:hAnsi="Open Sans" w:cs="Open Sans"/>
          <w:sz w:val="20"/>
          <w:szCs w:val="20"/>
          <w:lang w:val="en-GB"/>
        </w:rPr>
      </w:pPr>
    </w:p>
    <w:p w14:paraId="7AE57AD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the project is implemented and managed in accordance with the legal framework in Article 1 of this Contract. </w:t>
      </w:r>
    </w:p>
    <w:p w14:paraId="50A5BBA8" w14:textId="77777777" w:rsidR="00643E96" w:rsidRPr="007320F1" w:rsidRDefault="00643E96" w:rsidP="00643E96">
      <w:pPr>
        <w:jc w:val="both"/>
        <w:rPr>
          <w:rFonts w:ascii="Open Sans" w:hAnsi="Open Sans" w:cs="Open Sans"/>
          <w:sz w:val="20"/>
          <w:szCs w:val="20"/>
          <w:lang w:val="en-GB"/>
        </w:rPr>
      </w:pPr>
    </w:p>
    <w:p w14:paraId="011CEF2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it is entitled to represent the PPs participating in the project bearing the sole responsibility of delivering as well as receiving all the information relevant for the project management between LP and PPs and that it has established with the PPs the division of the responsibilities in the form of a </w:t>
      </w:r>
      <w:r w:rsidRPr="004D4FE3">
        <w:rPr>
          <w:rFonts w:ascii="Open Sans" w:hAnsi="Open Sans" w:cs="Open Sans"/>
          <w:sz w:val="20"/>
          <w:szCs w:val="20"/>
          <w:lang w:val="en-GB"/>
        </w:rPr>
        <w:t>Partnership Agreement</w:t>
      </w:r>
      <w:r w:rsidRPr="007320F1">
        <w:rPr>
          <w:rFonts w:ascii="Open Sans" w:hAnsi="Open Sans" w:cs="Open Sans"/>
          <w:sz w:val="20"/>
          <w:szCs w:val="20"/>
          <w:lang w:val="en-GB"/>
        </w:rPr>
        <w:t xml:space="preserve">. The MA is not a party in the </w:t>
      </w:r>
      <w:r w:rsidRPr="004D4FE3">
        <w:rPr>
          <w:rFonts w:ascii="Open Sans" w:hAnsi="Open Sans" w:cs="Open Sans"/>
          <w:sz w:val="20"/>
          <w:szCs w:val="20"/>
          <w:lang w:val="en-GB"/>
        </w:rPr>
        <w:t>Partnership Agreement</w:t>
      </w:r>
      <w:r w:rsidRPr="007320F1">
        <w:rPr>
          <w:rFonts w:ascii="Open Sans" w:hAnsi="Open Sans" w:cs="Open Sans"/>
          <w:sz w:val="20"/>
          <w:szCs w:val="20"/>
          <w:lang w:val="en-GB"/>
        </w:rPr>
        <w:t xml:space="preserve"> or in the disputes that may arise between the contracting parties </w:t>
      </w:r>
      <w:r>
        <w:rPr>
          <w:rFonts w:ascii="Open Sans" w:hAnsi="Open Sans" w:cs="Open Sans"/>
          <w:sz w:val="20"/>
          <w:szCs w:val="20"/>
          <w:lang w:val="en-GB"/>
        </w:rPr>
        <w:t xml:space="preserve">of the concerned Agreement </w:t>
      </w:r>
      <w:r w:rsidRPr="007320F1">
        <w:rPr>
          <w:rFonts w:ascii="Open Sans" w:hAnsi="Open Sans" w:cs="Open Sans"/>
          <w:sz w:val="20"/>
          <w:szCs w:val="20"/>
          <w:lang w:val="en-GB"/>
        </w:rPr>
        <w:t>or towards third parties.</w:t>
      </w:r>
    </w:p>
    <w:p w14:paraId="4E0E8953" w14:textId="77777777" w:rsidR="00643E96" w:rsidRPr="007320F1" w:rsidRDefault="00643E96" w:rsidP="00643E96">
      <w:pPr>
        <w:pStyle w:val="Odstavekseznama"/>
        <w:rPr>
          <w:rFonts w:ascii="Open Sans" w:hAnsi="Open Sans" w:cs="Open Sans"/>
          <w:sz w:val="20"/>
          <w:szCs w:val="20"/>
          <w:lang w:val="en-GB"/>
        </w:rPr>
      </w:pPr>
    </w:p>
    <w:p w14:paraId="6DCD1A2B" w14:textId="7B6758A7" w:rsidR="00643E96" w:rsidRPr="004D4FE3" w:rsidRDefault="00643E96" w:rsidP="00643E96">
      <w:pPr>
        <w:pStyle w:val="Odstavekseznama"/>
        <w:numPr>
          <w:ilvl w:val="0"/>
          <w:numId w:val="12"/>
        </w:numPr>
        <w:ind w:left="360"/>
        <w:jc w:val="both"/>
        <w:rPr>
          <w:rFonts w:ascii="Open Sans" w:hAnsi="Open Sans" w:cs="Open Sans"/>
          <w:sz w:val="20"/>
          <w:szCs w:val="20"/>
          <w:lang w:val="en-GB"/>
        </w:rPr>
      </w:pPr>
      <w:r w:rsidRPr="004D4FE3">
        <w:rPr>
          <w:rFonts w:ascii="Open Sans" w:hAnsi="Open Sans" w:cs="Open Sans"/>
          <w:sz w:val="20"/>
          <w:szCs w:val="20"/>
          <w:lang w:val="en-GB"/>
        </w:rPr>
        <w:t>The LP is directly responsible for forwarding all relevant information and guidance given by the MA and JS to the PPs.</w:t>
      </w:r>
    </w:p>
    <w:p w14:paraId="5A6F1C4B" w14:textId="77777777" w:rsidR="00643E96" w:rsidRPr="007320F1" w:rsidRDefault="00643E96" w:rsidP="00643E96">
      <w:pPr>
        <w:pStyle w:val="Odstavekseznama"/>
        <w:ind w:left="360"/>
        <w:rPr>
          <w:rFonts w:ascii="Open Sans" w:hAnsi="Open Sans" w:cs="Open Sans"/>
          <w:sz w:val="20"/>
          <w:szCs w:val="20"/>
          <w:lang w:val="en-GB"/>
        </w:rPr>
      </w:pPr>
    </w:p>
    <w:p w14:paraId="739D5BF5"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guarantees furthermore that the whole partnership complie</w:t>
      </w:r>
      <w:r>
        <w:rPr>
          <w:rFonts w:ascii="Open Sans" w:hAnsi="Open Sans" w:cs="Open Sans"/>
          <w:sz w:val="20"/>
          <w:szCs w:val="20"/>
          <w:lang w:val="en-GB"/>
        </w:rPr>
        <w:t>s</w:t>
      </w:r>
      <w:r w:rsidRPr="007320F1">
        <w:rPr>
          <w:rFonts w:ascii="Open Sans" w:hAnsi="Open Sans" w:cs="Open Sans"/>
          <w:sz w:val="20"/>
          <w:szCs w:val="20"/>
          <w:lang w:val="en-GB"/>
        </w:rPr>
        <w:t xml:space="preserve"> with all requirements under the applicable legal framework set by Article 1 of this Contract.</w:t>
      </w:r>
    </w:p>
    <w:p w14:paraId="76DDC9BA" w14:textId="77777777" w:rsidR="00643E96" w:rsidRPr="007320F1" w:rsidRDefault="00643E96" w:rsidP="00643E96">
      <w:pPr>
        <w:jc w:val="both"/>
        <w:rPr>
          <w:rFonts w:ascii="Open Sans" w:hAnsi="Open Sans" w:cs="Open Sans"/>
          <w:sz w:val="20"/>
          <w:szCs w:val="20"/>
          <w:lang w:val="en-GB"/>
        </w:rPr>
      </w:pPr>
    </w:p>
    <w:p w14:paraId="3590CB00" w14:textId="77777777" w:rsidR="00643E96" w:rsidRPr="007320F1" w:rsidRDefault="00643E96" w:rsidP="00643E96">
      <w:pPr>
        <w:pStyle w:val="Odstavekseznama"/>
        <w:numPr>
          <w:ilvl w:val="0"/>
          <w:numId w:val="12"/>
        </w:numPr>
        <w:spacing w:after="120"/>
        <w:ind w:left="360"/>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liable towards the MA for:</w:t>
      </w:r>
    </w:p>
    <w:p w14:paraId="0EC87E2B" w14:textId="77777777"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ensuring that the project implementation is in line with the work plan, the time schedule and the approved budget, as indicated in the latest valid version of the </w:t>
      </w:r>
      <w:proofErr w:type="gramStart"/>
      <w:r w:rsidRPr="007320F1">
        <w:rPr>
          <w:rFonts w:ascii="Open Sans" w:hAnsi="Open Sans" w:cs="Open Sans"/>
          <w:sz w:val="20"/>
          <w:szCs w:val="20"/>
          <w:lang w:val="en-GB"/>
        </w:rPr>
        <w:t>AF;</w:t>
      </w:r>
      <w:proofErr w:type="gramEnd"/>
    </w:p>
    <w:p w14:paraId="3C9CEFD1" w14:textId="321380BD"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ensuring that all its PPs have a legal status which is in line with the definition in the Manual for </w:t>
      </w:r>
      <w:r w:rsidR="007771E9" w:rsidRPr="004D4FE3">
        <w:rPr>
          <w:rFonts w:ascii="Open Sans" w:hAnsi="Open Sans" w:cs="Open Sans"/>
          <w:sz w:val="20"/>
          <w:szCs w:val="20"/>
          <w:lang w:val="en-GB"/>
        </w:rPr>
        <w:t>SSP</w:t>
      </w:r>
      <w:r w:rsidRPr="007320F1">
        <w:rPr>
          <w:rFonts w:ascii="Open Sans" w:hAnsi="Open Sans" w:cs="Open Sans"/>
          <w:sz w:val="20"/>
          <w:szCs w:val="20"/>
          <w:lang w:val="en-GB"/>
        </w:rPr>
        <w:t xml:space="preserve"> as it is in force on the date when this Contract is </w:t>
      </w:r>
      <w:proofErr w:type="gramStart"/>
      <w:r w:rsidRPr="007320F1">
        <w:rPr>
          <w:rFonts w:ascii="Open Sans" w:hAnsi="Open Sans" w:cs="Open Sans"/>
          <w:sz w:val="20"/>
          <w:szCs w:val="20"/>
          <w:lang w:val="en-GB"/>
        </w:rPr>
        <w:t>signed;</w:t>
      </w:r>
      <w:proofErr w:type="gramEnd"/>
    </w:p>
    <w:p w14:paraId="6BA9079B" w14:textId="128106B8"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ensuring that</w:t>
      </w:r>
      <w:r w:rsidR="00E46052">
        <w:rPr>
          <w:rFonts w:ascii="Open Sans" w:hAnsi="Open Sans" w:cs="Open Sans"/>
          <w:sz w:val="20"/>
          <w:szCs w:val="20"/>
          <w:lang w:val="en-GB"/>
        </w:rPr>
        <w:t xml:space="preserve"> indicators triggering the </w:t>
      </w:r>
      <w:r w:rsidR="004D4FE3">
        <w:rPr>
          <w:rFonts w:ascii="Open Sans" w:hAnsi="Open Sans" w:cs="Open Sans"/>
          <w:sz w:val="20"/>
          <w:szCs w:val="20"/>
          <w:lang w:val="en-GB"/>
        </w:rPr>
        <w:t>reimbursement</w:t>
      </w:r>
      <w:r w:rsidR="004D4FE3" w:rsidRPr="007320F1">
        <w:rPr>
          <w:rFonts w:ascii="Open Sans" w:hAnsi="Open Sans" w:cs="Open Sans"/>
          <w:sz w:val="20"/>
          <w:szCs w:val="20"/>
          <w:lang w:val="en-GB"/>
        </w:rPr>
        <w:t xml:space="preserve"> in</w:t>
      </w:r>
      <w:r w:rsidRPr="007320F1">
        <w:rPr>
          <w:rFonts w:ascii="Open Sans" w:hAnsi="Open Sans" w:cs="Open Sans"/>
          <w:sz w:val="20"/>
          <w:szCs w:val="20"/>
          <w:lang w:val="en-GB"/>
        </w:rPr>
        <w:t xml:space="preserve"> the Project Report has been validated according to the procedures set in the Manual for </w:t>
      </w:r>
      <w:proofErr w:type="gramStart"/>
      <w:r w:rsidR="007771E9">
        <w:rPr>
          <w:rFonts w:ascii="Open Sans" w:hAnsi="Open Sans" w:cs="Open Sans"/>
          <w:sz w:val="20"/>
          <w:szCs w:val="20"/>
          <w:lang w:val="en-GB"/>
        </w:rPr>
        <w:t>SSP</w:t>
      </w:r>
      <w:r w:rsidRPr="007320F1">
        <w:rPr>
          <w:rFonts w:ascii="Open Sans" w:hAnsi="Open Sans" w:cs="Open Sans"/>
          <w:sz w:val="20"/>
          <w:szCs w:val="20"/>
          <w:lang w:val="en-GB"/>
        </w:rPr>
        <w:t>;</w:t>
      </w:r>
      <w:proofErr w:type="gramEnd"/>
    </w:p>
    <w:p w14:paraId="4E95A79D"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ensuring that arrangements with all PPs exist in order to fulfil the obligations under this Contract and with respect of the legal requirements set by the Article 1 of this </w:t>
      </w:r>
      <w:proofErr w:type="gramStart"/>
      <w:r w:rsidRPr="007320F1">
        <w:rPr>
          <w:rFonts w:ascii="Open Sans" w:hAnsi="Open Sans" w:cs="Open Sans"/>
          <w:sz w:val="20"/>
          <w:szCs w:val="20"/>
          <w:lang w:val="en-GB"/>
        </w:rPr>
        <w:t>Contract;</w:t>
      </w:r>
      <w:proofErr w:type="gramEnd"/>
    </w:p>
    <w:p w14:paraId="5E4C17DC" w14:textId="2FA04D51" w:rsidR="00643E96" w:rsidRPr="00EC607D"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EC607D">
        <w:rPr>
          <w:rFonts w:ascii="Open Sans" w:hAnsi="Open Sans" w:cs="Open Sans"/>
          <w:sz w:val="20"/>
          <w:szCs w:val="20"/>
          <w:lang w:val="en-GB"/>
        </w:rPr>
        <w:t xml:space="preserve">ensuring that State aid/de minimis rules are applied as instructed in the Manual for </w:t>
      </w:r>
      <w:r w:rsidR="007771E9">
        <w:rPr>
          <w:rFonts w:ascii="Open Sans" w:hAnsi="Open Sans" w:cs="Open Sans"/>
          <w:sz w:val="20"/>
          <w:szCs w:val="20"/>
          <w:lang w:val="en-GB"/>
        </w:rPr>
        <w:t>SSP</w:t>
      </w:r>
      <w:r w:rsidRPr="00EC607D">
        <w:rPr>
          <w:rFonts w:ascii="Open Sans" w:hAnsi="Open Sans" w:cs="Open Sans"/>
          <w:sz w:val="20"/>
          <w:szCs w:val="20"/>
          <w:lang w:val="en-GB"/>
        </w:rPr>
        <w:t xml:space="preserve"> and that any organisation receiving ERDF and national public subsidies under the IP SI-HR complies with the State aid/de minimis rules (if this is not the case, the MA is entitled to recover the ERDF sums unduly paid</w:t>
      </w:r>
      <w:proofErr w:type="gramStart"/>
      <w:r w:rsidRPr="00EC607D">
        <w:rPr>
          <w:rFonts w:ascii="Open Sans" w:hAnsi="Open Sans" w:cs="Open Sans"/>
          <w:sz w:val="20"/>
          <w:szCs w:val="20"/>
          <w:lang w:val="en-GB"/>
        </w:rPr>
        <w:t>);</w:t>
      </w:r>
      <w:proofErr w:type="gramEnd"/>
    </w:p>
    <w:p w14:paraId="283C4D5B"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adequate resources and time are reserved for the closure measures prior to the actual closure date indicated in the latest valid version of the AF and in this Contract.</w:t>
      </w:r>
    </w:p>
    <w:p w14:paraId="2C706E42" w14:textId="77777777" w:rsidR="00643E96" w:rsidRPr="007320F1" w:rsidRDefault="00643E96" w:rsidP="00643E96">
      <w:pPr>
        <w:jc w:val="both"/>
        <w:rPr>
          <w:rFonts w:ascii="Open Sans" w:hAnsi="Open Sans" w:cs="Open Sans"/>
          <w:sz w:val="20"/>
          <w:szCs w:val="20"/>
          <w:lang w:val="en-GB"/>
        </w:rPr>
      </w:pPr>
    </w:p>
    <w:p w14:paraId="7042976A" w14:textId="138CCE90"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the MA demands repayment of Subsidy funds in accordance with this Contract, the LP is liable to the MA for the total </w:t>
      </w:r>
      <w:r w:rsidR="007771E9">
        <w:rPr>
          <w:rFonts w:ascii="Open Sans" w:hAnsi="Open Sans" w:cs="Open Sans"/>
          <w:sz w:val="20"/>
          <w:szCs w:val="20"/>
          <w:lang w:val="en-GB"/>
        </w:rPr>
        <w:t xml:space="preserve">ERDF </w:t>
      </w:r>
      <w:r w:rsidRPr="007320F1">
        <w:rPr>
          <w:rFonts w:ascii="Open Sans" w:hAnsi="Open Sans" w:cs="Open Sans"/>
          <w:sz w:val="20"/>
          <w:szCs w:val="20"/>
          <w:lang w:val="en-GB"/>
        </w:rPr>
        <w:t xml:space="preserve">amount of the Subsidy. LP is responsible for the transfer of repayment of any ineligible </w:t>
      </w:r>
      <w:r w:rsidR="007771E9">
        <w:rPr>
          <w:rFonts w:ascii="Open Sans" w:hAnsi="Open Sans" w:cs="Open Sans"/>
          <w:sz w:val="20"/>
          <w:szCs w:val="20"/>
          <w:lang w:val="en-GB"/>
        </w:rPr>
        <w:t xml:space="preserve">ERDF </w:t>
      </w:r>
      <w:r w:rsidRPr="007320F1">
        <w:rPr>
          <w:rFonts w:ascii="Open Sans" w:hAnsi="Open Sans" w:cs="Open Sans"/>
          <w:sz w:val="20"/>
          <w:szCs w:val="20"/>
          <w:lang w:val="en-GB"/>
        </w:rPr>
        <w:t xml:space="preserve">amount to the BAF. The transfer shall be made within 90 calendar days after the receipt of the official notification from the BAF in which the demand for the repayment </w:t>
      </w: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 xml:space="preserve"> information provided by the MA is given.</w:t>
      </w:r>
    </w:p>
    <w:p w14:paraId="45B7BB9D" w14:textId="77777777" w:rsidR="00643E96" w:rsidRPr="007320F1" w:rsidRDefault="00643E96" w:rsidP="00643E96">
      <w:pPr>
        <w:pStyle w:val="Odstavekseznama"/>
        <w:ind w:left="360"/>
        <w:jc w:val="both"/>
        <w:rPr>
          <w:rFonts w:ascii="Open Sans" w:hAnsi="Open Sans" w:cs="Open Sans"/>
          <w:sz w:val="20"/>
          <w:szCs w:val="20"/>
          <w:lang w:val="en-GB"/>
        </w:rPr>
      </w:pPr>
    </w:p>
    <w:p w14:paraId="34A5447C"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MA cannot under any circumstances or for any reason whatsoever be held liable for damage or injury sustained by the staff or property of the LP or the PPs during the project implementation. The MA therefore cannot accept any claim for compensation or increases in payment</w:t>
      </w:r>
      <w:r>
        <w:rPr>
          <w:rFonts w:ascii="Open Sans" w:hAnsi="Open Sans" w:cs="Open Sans"/>
          <w:sz w:val="20"/>
          <w:szCs w:val="20"/>
          <w:lang w:val="en-GB"/>
        </w:rPr>
        <w:t>s</w:t>
      </w:r>
      <w:r w:rsidRPr="007320F1">
        <w:rPr>
          <w:rFonts w:ascii="Open Sans" w:hAnsi="Open Sans" w:cs="Open Sans"/>
          <w:sz w:val="20"/>
          <w:szCs w:val="20"/>
          <w:lang w:val="en-GB"/>
        </w:rPr>
        <w:t xml:space="preserve"> in connection with such damage or injury.</w:t>
      </w:r>
    </w:p>
    <w:p w14:paraId="434129B4" w14:textId="77777777" w:rsidR="00643E96" w:rsidRPr="007320F1" w:rsidRDefault="00643E96" w:rsidP="00643E96">
      <w:pPr>
        <w:pStyle w:val="Odstavekseznama"/>
        <w:ind w:left="360"/>
        <w:rPr>
          <w:rFonts w:ascii="Open Sans" w:hAnsi="Open Sans" w:cs="Open Sans"/>
          <w:sz w:val="20"/>
          <w:szCs w:val="20"/>
          <w:lang w:val="en-GB"/>
        </w:rPr>
      </w:pPr>
    </w:p>
    <w:p w14:paraId="641F2C27" w14:textId="6EB0D289" w:rsidR="00643E96" w:rsidRDefault="00643E96" w:rsidP="00201CF3">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shall assume liability to third parties including liability for damage or injury on any kind sustained by them while the project is being carried out. The LP shall discharge the MA of all liability associated with any claim or action brought </w:t>
      </w:r>
      <w:proofErr w:type="gramStart"/>
      <w:r w:rsidRPr="007320F1">
        <w:rPr>
          <w:rFonts w:ascii="Open Sans" w:hAnsi="Open Sans" w:cs="Open Sans"/>
          <w:sz w:val="20"/>
          <w:szCs w:val="20"/>
          <w:lang w:val="en-GB"/>
        </w:rPr>
        <w:t>as a result of</w:t>
      </w:r>
      <w:proofErr w:type="gramEnd"/>
      <w:r w:rsidRPr="007320F1">
        <w:rPr>
          <w:rFonts w:ascii="Open Sans" w:hAnsi="Open Sans" w:cs="Open Sans"/>
          <w:sz w:val="20"/>
          <w:szCs w:val="20"/>
          <w:lang w:val="en-GB"/>
        </w:rPr>
        <w:t xml:space="preserve"> a non-compliance of rules or regulations by the LP as result of violation of a third party’s rights.</w:t>
      </w:r>
    </w:p>
    <w:p w14:paraId="6E06A3E1" w14:textId="77777777" w:rsidR="004D4FE3" w:rsidRPr="004D4FE3" w:rsidRDefault="004D4FE3" w:rsidP="004D4FE3">
      <w:pPr>
        <w:jc w:val="both"/>
        <w:rPr>
          <w:rFonts w:ascii="Open Sans" w:hAnsi="Open Sans" w:cs="Open Sans"/>
          <w:sz w:val="20"/>
          <w:szCs w:val="20"/>
          <w:lang w:val="en-GB"/>
        </w:rPr>
      </w:pPr>
    </w:p>
    <w:p w14:paraId="1AEDC47D"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In addition to the obligations of the LP as already stated, the LP undertakes:</w:t>
      </w:r>
    </w:p>
    <w:p w14:paraId="0BEBBDA6"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to harmonise the </w:t>
      </w:r>
      <w:r w:rsidRPr="004D4FE3">
        <w:rPr>
          <w:rFonts w:ascii="Open Sans" w:hAnsi="Open Sans" w:cs="Open Sans"/>
          <w:sz w:val="20"/>
          <w:szCs w:val="20"/>
          <w:lang w:val="en-GB"/>
        </w:rPr>
        <w:t>Partnership Agreement</w:t>
      </w:r>
      <w:r w:rsidRPr="007320F1">
        <w:rPr>
          <w:rFonts w:ascii="Open Sans" w:hAnsi="Open Sans" w:cs="Open Sans"/>
          <w:sz w:val="20"/>
          <w:szCs w:val="20"/>
          <w:lang w:val="en-GB"/>
        </w:rPr>
        <w:t xml:space="preserve"> with all partners immediately after the signature of this Contract if needed and to inform the JS about any envisaged changes of the </w:t>
      </w:r>
      <w:r w:rsidRPr="004D4FE3">
        <w:rPr>
          <w:rFonts w:ascii="Open Sans" w:hAnsi="Open Sans" w:cs="Open Sans"/>
          <w:sz w:val="20"/>
          <w:szCs w:val="20"/>
          <w:lang w:val="en-GB"/>
        </w:rPr>
        <w:t xml:space="preserve">Partnership </w:t>
      </w:r>
      <w:proofErr w:type="gramStart"/>
      <w:r w:rsidRPr="004D4FE3">
        <w:rPr>
          <w:rFonts w:ascii="Open Sans" w:hAnsi="Open Sans" w:cs="Open Sans"/>
          <w:sz w:val="20"/>
          <w:szCs w:val="20"/>
          <w:lang w:val="en-GB"/>
        </w:rPr>
        <w:t>Agreement</w:t>
      </w:r>
      <w:r w:rsidRPr="007320F1">
        <w:rPr>
          <w:rFonts w:ascii="Open Sans" w:hAnsi="Open Sans" w:cs="Open Sans"/>
          <w:sz w:val="20"/>
          <w:szCs w:val="20"/>
          <w:lang w:val="en-GB"/>
        </w:rPr>
        <w:t>;</w:t>
      </w:r>
      <w:proofErr w:type="gramEnd"/>
    </w:p>
    <w:p w14:paraId="731E8F07"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inform the MA immediately in case additional EU/public funding (except funding indicated in the latest valid version of the AF) is received</w:t>
      </w:r>
      <w:r w:rsidRPr="007320F1" w:rsidDel="009A4EDA">
        <w:rPr>
          <w:rFonts w:ascii="Open Sans" w:hAnsi="Open Sans" w:cs="Open Sans"/>
          <w:sz w:val="20"/>
          <w:szCs w:val="20"/>
          <w:lang w:val="en-GB"/>
        </w:rPr>
        <w:t xml:space="preserve"> </w:t>
      </w:r>
      <w:r w:rsidRPr="007320F1">
        <w:rPr>
          <w:rFonts w:ascii="Open Sans" w:hAnsi="Open Sans" w:cs="Open Sans"/>
          <w:sz w:val="20"/>
          <w:szCs w:val="20"/>
          <w:lang w:val="en-GB"/>
        </w:rPr>
        <w:t xml:space="preserve">for the project expenditure in whole or in part during the whole duration of the </w:t>
      </w:r>
      <w:proofErr w:type="gramStart"/>
      <w:r w:rsidRPr="007320F1">
        <w:rPr>
          <w:rFonts w:ascii="Open Sans" w:hAnsi="Open Sans" w:cs="Open Sans"/>
          <w:sz w:val="20"/>
          <w:szCs w:val="20"/>
          <w:lang w:val="en-GB"/>
        </w:rPr>
        <w:t>project;</w:t>
      </w:r>
      <w:proofErr w:type="gramEnd"/>
    </w:p>
    <w:p w14:paraId="7661ECDC"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to provide the MA or JS with any information requested without any </w:t>
      </w:r>
      <w:proofErr w:type="gramStart"/>
      <w:r w:rsidRPr="007320F1">
        <w:rPr>
          <w:rFonts w:ascii="Open Sans" w:hAnsi="Open Sans" w:cs="Open Sans"/>
          <w:sz w:val="20"/>
          <w:szCs w:val="20"/>
          <w:lang w:val="en-GB"/>
        </w:rPr>
        <w:t>delay;</w:t>
      </w:r>
      <w:proofErr w:type="gramEnd"/>
    </w:p>
    <w:p w14:paraId="25C8B4BA" w14:textId="77777777" w:rsidR="00643E96" w:rsidRDefault="00643E96" w:rsidP="0092044A">
      <w:pPr>
        <w:pStyle w:val="Odstavekseznama"/>
        <w:numPr>
          <w:ilvl w:val="0"/>
          <w:numId w:val="7"/>
        </w:numPr>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take all necessary precautions to avoid conflict of interests</w:t>
      </w:r>
      <w:r>
        <w:rPr>
          <w:rFonts w:ascii="Open Sans" w:hAnsi="Open Sans" w:cs="Open Sans"/>
          <w:sz w:val="20"/>
          <w:szCs w:val="20"/>
          <w:lang w:val="en-GB"/>
        </w:rPr>
        <w:t xml:space="preserve"> </w:t>
      </w:r>
      <w:r w:rsidRPr="007320F1">
        <w:rPr>
          <w:rFonts w:ascii="Open Sans" w:hAnsi="Open Sans" w:cs="Open Sans"/>
          <w:sz w:val="20"/>
          <w:szCs w:val="20"/>
          <w:lang w:val="en-GB"/>
        </w:rPr>
        <w:t>and inform the JS without any delay in case of a situation constituting or likely to lead to any such conflict. There is a conflict of interests when impartial and objective exercise of the functions of any person under this Contract is compromised for reasons involving family, emotional life, political or national affinity, and economic interest of any other shared interest with another person.</w:t>
      </w:r>
    </w:p>
    <w:p w14:paraId="0F758911" w14:textId="77777777" w:rsidR="004D4FE3" w:rsidRDefault="004D4FE3" w:rsidP="004D4FE3">
      <w:pPr>
        <w:jc w:val="both"/>
        <w:rPr>
          <w:rFonts w:ascii="Open Sans" w:hAnsi="Open Sans" w:cs="Open Sans"/>
          <w:sz w:val="20"/>
          <w:szCs w:val="20"/>
          <w:lang w:val="en-GB"/>
        </w:rPr>
      </w:pPr>
    </w:p>
    <w:p w14:paraId="37BF8F79" w14:textId="77777777" w:rsidR="0092044A" w:rsidRPr="00B12454" w:rsidRDefault="0092044A" w:rsidP="0092044A">
      <w:pPr>
        <w:jc w:val="both"/>
        <w:rPr>
          <w:rFonts w:ascii="Open Sans" w:hAnsi="Open Sans" w:cs="Open Sans"/>
          <w:sz w:val="20"/>
          <w:szCs w:val="20"/>
          <w:lang w:val="en-GB"/>
        </w:rPr>
      </w:pPr>
    </w:p>
    <w:p w14:paraId="237BC8F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6</w:t>
      </w:r>
    </w:p>
    <w:p w14:paraId="5EDAABBD" w14:textId="77777777" w:rsidR="00643E96" w:rsidRPr="007320F1" w:rsidRDefault="00643E96" w:rsidP="00643E96">
      <w:pPr>
        <w:jc w:val="center"/>
        <w:rPr>
          <w:rFonts w:ascii="Open Sans" w:hAnsi="Open Sans" w:cs="Open Sans"/>
          <w:b/>
          <w:sz w:val="20"/>
          <w:szCs w:val="20"/>
          <w:lang w:val="en-GB"/>
        </w:rPr>
      </w:pPr>
      <w:r w:rsidRPr="00EC607D">
        <w:rPr>
          <w:rFonts w:ascii="Open Sans" w:hAnsi="Open Sans" w:cs="Open Sans"/>
          <w:b/>
          <w:sz w:val="20"/>
          <w:szCs w:val="20"/>
          <w:lang w:val="en-GB"/>
        </w:rPr>
        <w:t>Information and Communication</w:t>
      </w:r>
    </w:p>
    <w:p w14:paraId="05FB47FB" w14:textId="77777777" w:rsidR="00643E96" w:rsidRPr="007320F1" w:rsidRDefault="00643E96" w:rsidP="00643E96">
      <w:pPr>
        <w:jc w:val="center"/>
        <w:rPr>
          <w:rFonts w:ascii="Open Sans" w:hAnsi="Open Sans" w:cs="Open Sans"/>
          <w:b/>
          <w:sz w:val="20"/>
          <w:szCs w:val="20"/>
          <w:lang w:val="en-GB"/>
        </w:rPr>
      </w:pPr>
    </w:p>
    <w:p w14:paraId="1405254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t>All information and communication measures provided by the beneficiaries</w:t>
      </w:r>
      <w:r w:rsidRPr="007320F1">
        <w:rPr>
          <w:rFonts w:ascii="Open Sans" w:hAnsi="Open Sans" w:cs="Open Sans"/>
          <w:sz w:val="20"/>
          <w:szCs w:val="20"/>
          <w:lang w:val="en-GB"/>
        </w:rPr>
        <w:t xml:space="preserve">, including conferences or seminars, must </w:t>
      </w:r>
      <w:r w:rsidRPr="007320F1">
        <w:rPr>
          <w:rFonts w:ascii="Open Sans" w:hAnsi="Open Sans" w:cs="Open Sans"/>
          <w:sz w:val="20"/>
          <w:szCs w:val="20"/>
          <w:lang w:val="en-US"/>
        </w:rPr>
        <w:t>acknowledge support</w:t>
      </w:r>
      <w:r w:rsidRPr="007320F1">
        <w:rPr>
          <w:rFonts w:ascii="Open Sans" w:hAnsi="Open Sans" w:cs="Open Sans"/>
          <w:sz w:val="20"/>
          <w:szCs w:val="20"/>
          <w:lang w:val="en-GB"/>
        </w:rPr>
        <w:t xml:space="preserve"> from the IP SI-</w:t>
      </w:r>
      <w:r>
        <w:rPr>
          <w:rFonts w:ascii="Open Sans" w:hAnsi="Open Sans" w:cs="Open Sans"/>
          <w:sz w:val="20"/>
          <w:szCs w:val="20"/>
          <w:lang w:val="en-GB"/>
        </w:rPr>
        <w:t>HR</w:t>
      </w:r>
      <w:r w:rsidRPr="007320F1">
        <w:rPr>
          <w:rFonts w:ascii="Open Sans" w:hAnsi="Open Sans" w:cs="Open Sans"/>
          <w:sz w:val="20"/>
          <w:szCs w:val="20"/>
          <w:lang w:val="en-GB"/>
        </w:rPr>
        <w:t xml:space="preserve">, in compliance with the requirements set by the legal framework in Article 1 of this Contract. In any public material </w:t>
      </w:r>
      <w:r w:rsidRPr="007320F1">
        <w:rPr>
          <w:rFonts w:ascii="Open Sans" w:hAnsi="Open Sans" w:cs="Open Sans"/>
          <w:sz w:val="20"/>
          <w:szCs w:val="20"/>
          <w:lang w:val="en-GB"/>
        </w:rPr>
        <w:lastRenderedPageBreak/>
        <w:t xml:space="preserve">used to promote or disseminate the project activities, whether printed or electronically available, the use of the programme logo or Interreg project logo </w:t>
      </w:r>
      <w:r w:rsidRPr="007320F1">
        <w:rPr>
          <w:rFonts w:ascii="Open Sans" w:hAnsi="Open Sans" w:cs="Open Sans"/>
          <w:sz w:val="20"/>
          <w:szCs w:val="20"/>
          <w:lang w:val="en-US"/>
        </w:rPr>
        <w:t>is mandatory</w:t>
      </w:r>
      <w:r w:rsidRPr="007320F1">
        <w:rPr>
          <w:rFonts w:ascii="Open Sans" w:hAnsi="Open Sans" w:cs="Open Sans"/>
          <w:sz w:val="20"/>
          <w:szCs w:val="20"/>
          <w:lang w:val="en-GB"/>
        </w:rPr>
        <w:t>.</w:t>
      </w:r>
    </w:p>
    <w:p w14:paraId="2472E384" w14:textId="77777777" w:rsidR="00643E96" w:rsidRPr="007320F1" w:rsidRDefault="00643E96" w:rsidP="00643E96">
      <w:pPr>
        <w:pStyle w:val="Odstavekseznama"/>
        <w:ind w:left="360"/>
        <w:jc w:val="both"/>
        <w:rPr>
          <w:rFonts w:ascii="Open Sans" w:hAnsi="Open Sans" w:cs="Open Sans"/>
          <w:sz w:val="20"/>
          <w:szCs w:val="20"/>
          <w:lang w:val="en-GB"/>
        </w:rPr>
      </w:pPr>
    </w:p>
    <w:p w14:paraId="668EFB9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takes full responsibility for the content of any notice, publication or publicity product which has been developed by the LP, any of the PPs, or third parties on behalf of the LP or the PPs. Should a </w:t>
      </w:r>
      <w:proofErr w:type="gramStart"/>
      <w:r w:rsidRPr="007320F1">
        <w:rPr>
          <w:rFonts w:ascii="Open Sans" w:hAnsi="Open Sans" w:cs="Open Sans"/>
          <w:sz w:val="20"/>
          <w:szCs w:val="20"/>
          <w:lang w:val="en-GB"/>
        </w:rPr>
        <w:t>third party</w:t>
      </w:r>
      <w:proofErr w:type="gramEnd"/>
      <w:r w:rsidRPr="007320F1">
        <w:rPr>
          <w:rFonts w:ascii="Open Sans" w:hAnsi="Open Sans" w:cs="Open Sans"/>
          <w:sz w:val="20"/>
          <w:szCs w:val="20"/>
          <w:lang w:val="en-GB"/>
        </w:rPr>
        <w:t xml:space="preserve"> claim compensation for damages (e.g., due to an infringement of intellectual property rights), the LP will indemnify the MA should the MA suffer any damage because of the content of the publicity and information material.</w:t>
      </w:r>
    </w:p>
    <w:p w14:paraId="1655E7DC" w14:textId="77777777" w:rsidR="00643E96" w:rsidRPr="007320F1" w:rsidRDefault="00643E96" w:rsidP="00643E96">
      <w:pPr>
        <w:pStyle w:val="Odstavekseznama"/>
        <w:ind w:left="360"/>
        <w:jc w:val="both"/>
        <w:rPr>
          <w:rFonts w:ascii="Open Sans" w:hAnsi="Open Sans" w:cs="Open Sans"/>
          <w:sz w:val="20"/>
          <w:szCs w:val="20"/>
          <w:lang w:val="en-GB"/>
        </w:rPr>
      </w:pPr>
    </w:p>
    <w:p w14:paraId="78AC91E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Any notice or publication relating to the project made in any form and by any means, including digital and online, does not reflect the programme´s view and the programme authorities are not liable for any use that may be made of the information contained therein.</w:t>
      </w:r>
    </w:p>
    <w:p w14:paraId="0F66207D" w14:textId="77777777" w:rsidR="00643E96" w:rsidRPr="007320F1" w:rsidRDefault="00643E96" w:rsidP="00643E96">
      <w:pPr>
        <w:pStyle w:val="Odstavekseznama"/>
        <w:jc w:val="both"/>
        <w:rPr>
          <w:rFonts w:ascii="Open Sans" w:hAnsi="Open Sans" w:cs="Open Sans"/>
          <w:sz w:val="20"/>
          <w:szCs w:val="20"/>
          <w:lang w:val="en-GB"/>
        </w:rPr>
      </w:pPr>
    </w:p>
    <w:p w14:paraId="5BF91FAB" w14:textId="77777777" w:rsidR="00643E96" w:rsidRPr="007320F1" w:rsidRDefault="00643E96" w:rsidP="00643E96">
      <w:pPr>
        <w:pStyle w:val="Odstavekseznama"/>
        <w:numPr>
          <w:ilvl w:val="0"/>
          <w:numId w:val="13"/>
        </w:numPr>
        <w:spacing w:after="120"/>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MA must be authorised to publish, in whatever form and by whatever medium, including the Internet, (parts of) the project data </w:t>
      </w:r>
      <w:proofErr w:type="gramStart"/>
      <w:r w:rsidRPr="007320F1">
        <w:rPr>
          <w:rFonts w:ascii="Open Sans" w:hAnsi="Open Sans" w:cs="Open Sans"/>
          <w:sz w:val="20"/>
          <w:szCs w:val="20"/>
          <w:lang w:val="en-GB"/>
        </w:rPr>
        <w:t>in order to</w:t>
      </w:r>
      <w:proofErr w:type="gramEnd"/>
      <w:r w:rsidRPr="007320F1">
        <w:rPr>
          <w:rFonts w:ascii="Open Sans" w:hAnsi="Open Sans" w:cs="Open Sans"/>
          <w:sz w:val="20"/>
          <w:szCs w:val="20"/>
          <w:lang w:val="en-GB"/>
        </w:rPr>
        <w:t xml:space="preserve"> fulfil its own reporting, communication and visibility obligations arising from the body of rules and regulations listed in Article 1 of this Contract. Personal data must be processed in line with the GDPR. </w:t>
      </w:r>
    </w:p>
    <w:p w14:paraId="7F40CF2A"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On behalf of the programme bodies and of other programme promoters, the MA is entitled to use the outputs/results of the project </w:t>
      </w:r>
      <w:proofErr w:type="gramStart"/>
      <w:r w:rsidRPr="007320F1">
        <w:rPr>
          <w:rFonts w:ascii="Open Sans" w:hAnsi="Open Sans" w:cs="Open Sans"/>
          <w:sz w:val="20"/>
          <w:szCs w:val="20"/>
          <w:lang w:val="en-GB"/>
        </w:rPr>
        <w:t>in order to</w:t>
      </w:r>
      <w:proofErr w:type="gramEnd"/>
      <w:r w:rsidRPr="007320F1">
        <w:rPr>
          <w:rFonts w:ascii="Open Sans" w:hAnsi="Open Sans" w:cs="Open Sans"/>
          <w:sz w:val="20"/>
          <w:szCs w:val="20"/>
          <w:lang w:val="en-GB"/>
        </w:rPr>
        <w:t xml:space="preserve"> guarantee a wide spread of the project deliverables and outputs, and to make them available to the public. The LP agrees that the outputs are forwarded by the MA to other programme authorities, as well as to Member States participating in the programme, to use this material to showcase how the co-financing is used.</w:t>
      </w:r>
    </w:p>
    <w:p w14:paraId="74587B9C" w14:textId="77777777" w:rsidR="00643E96" w:rsidRPr="007320F1" w:rsidRDefault="00643E96" w:rsidP="00643E96">
      <w:pPr>
        <w:pStyle w:val="Odstavekseznama"/>
        <w:ind w:left="360"/>
        <w:jc w:val="both"/>
        <w:rPr>
          <w:rFonts w:ascii="Open Sans" w:hAnsi="Open Sans" w:cs="Open Sans"/>
          <w:sz w:val="20"/>
          <w:szCs w:val="20"/>
          <w:lang w:val="en-GB"/>
        </w:rPr>
      </w:pPr>
    </w:p>
    <w:p w14:paraId="018B0B88"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Any communication campaign, media appearance or other publicity of the project must be communicated to the MA/JS for potential website updates or showcases.</w:t>
      </w:r>
    </w:p>
    <w:p w14:paraId="4E461D9F" w14:textId="77777777" w:rsidR="00643E96" w:rsidRPr="007320F1" w:rsidRDefault="00643E96" w:rsidP="00643E96">
      <w:pPr>
        <w:pStyle w:val="Odstavekseznama"/>
        <w:rPr>
          <w:rFonts w:ascii="Open Sans" w:hAnsi="Open Sans" w:cs="Open Sans"/>
          <w:sz w:val="20"/>
          <w:szCs w:val="20"/>
          <w:lang w:val="en-GB"/>
        </w:rPr>
      </w:pPr>
    </w:p>
    <w:p w14:paraId="72EB45F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In the spirit of cooperation and exchange, the LP and the PPs must ensure that all the outputs and results produced are publicly available. They should be accessible and available to the </w:t>
      </w:r>
      <w:proofErr w:type="gramStart"/>
      <w:r w:rsidRPr="007320F1">
        <w:rPr>
          <w:rFonts w:ascii="Open Sans" w:hAnsi="Open Sans" w:cs="Open Sans"/>
          <w:sz w:val="20"/>
          <w:szCs w:val="20"/>
          <w:lang w:val="en-GB"/>
        </w:rPr>
        <w:t>general public</w:t>
      </w:r>
      <w:proofErr w:type="gramEnd"/>
      <w:r w:rsidRPr="007320F1">
        <w:rPr>
          <w:rFonts w:ascii="Open Sans" w:hAnsi="Open Sans" w:cs="Open Sans"/>
          <w:sz w:val="20"/>
          <w:szCs w:val="20"/>
          <w:lang w:val="en-GB"/>
        </w:rPr>
        <w:t xml:space="preserve"> in a usable format. The MA/JS and any other relevant programme, EU and national body can use them for information and communication purposes in the framework of the programme.</w:t>
      </w:r>
    </w:p>
    <w:p w14:paraId="46E7D492" w14:textId="77777777" w:rsidR="00643E96" w:rsidRPr="007320F1" w:rsidRDefault="00643E96" w:rsidP="00643E96">
      <w:pPr>
        <w:pStyle w:val="Odstavekseznama"/>
        <w:rPr>
          <w:rFonts w:ascii="Open Sans" w:hAnsi="Open Sans" w:cs="Open Sans"/>
          <w:sz w:val="20"/>
          <w:szCs w:val="20"/>
          <w:lang w:val="en-GB"/>
        </w:rPr>
      </w:pPr>
    </w:p>
    <w:p w14:paraId="46D2B59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authorises the MA to use communication and visibility material produced by the project to showcase how the co-financing is used. Furthermore, the LP authorises the relevant </w:t>
      </w:r>
      <w:r w:rsidRPr="000D5860">
        <w:rPr>
          <w:rFonts w:ascii="Open Sans" w:hAnsi="Open Sans" w:cs="Open Sans"/>
          <w:sz w:val="20"/>
          <w:szCs w:val="20"/>
          <w:lang w:val="en-GB"/>
        </w:rPr>
        <w:t>programme body/</w:t>
      </w:r>
      <w:proofErr w:type="spellStart"/>
      <w:r w:rsidRPr="000D5860">
        <w:rPr>
          <w:rFonts w:ascii="Open Sans" w:hAnsi="Open Sans" w:cs="Open Sans"/>
          <w:sz w:val="20"/>
          <w:szCs w:val="20"/>
          <w:lang w:val="en-GB"/>
        </w:rPr>
        <w:t>ies</w:t>
      </w:r>
      <w:proofErr w:type="spellEnd"/>
      <w:r w:rsidRPr="007320F1">
        <w:rPr>
          <w:rFonts w:ascii="Open Sans" w:hAnsi="Open Sans" w:cs="Open Sans"/>
          <w:sz w:val="20"/>
          <w:szCs w:val="20"/>
          <w:lang w:val="en-GB"/>
        </w:rPr>
        <w:t xml:space="preserve"> to forward this material to other programme bodies, programme promoters at national level, as well as </w:t>
      </w:r>
      <w:r>
        <w:rPr>
          <w:rFonts w:ascii="Open Sans" w:hAnsi="Open Sans" w:cs="Open Sans"/>
          <w:sz w:val="20"/>
          <w:szCs w:val="20"/>
          <w:lang w:val="en-GB"/>
        </w:rPr>
        <w:t>EU</w:t>
      </w:r>
      <w:r w:rsidRPr="007320F1">
        <w:rPr>
          <w:rFonts w:ascii="Open Sans" w:hAnsi="Open Sans" w:cs="Open Sans"/>
          <w:sz w:val="20"/>
          <w:szCs w:val="20"/>
          <w:lang w:val="en-GB"/>
        </w:rPr>
        <w:t xml:space="preserve"> institutions, bodies, </w:t>
      </w:r>
      <w:proofErr w:type="gramStart"/>
      <w:r w:rsidRPr="007320F1">
        <w:rPr>
          <w:rFonts w:ascii="Open Sans" w:hAnsi="Open Sans" w:cs="Open Sans"/>
          <w:sz w:val="20"/>
          <w:szCs w:val="20"/>
          <w:lang w:val="en-GB"/>
        </w:rPr>
        <w:t>offices</w:t>
      </w:r>
      <w:proofErr w:type="gramEnd"/>
      <w:r w:rsidRPr="007320F1">
        <w:rPr>
          <w:rFonts w:ascii="Open Sans" w:hAnsi="Open Sans" w:cs="Open Sans"/>
          <w:sz w:val="20"/>
          <w:szCs w:val="20"/>
          <w:lang w:val="en-GB"/>
        </w:rPr>
        <w:t xml:space="preserve"> or agencies. For this purpose, the LP ensures that a royalty-free, </w:t>
      </w:r>
      <w:proofErr w:type="gramStart"/>
      <w:r w:rsidRPr="007320F1">
        <w:rPr>
          <w:rFonts w:ascii="Open Sans" w:hAnsi="Open Sans" w:cs="Open Sans"/>
          <w:sz w:val="20"/>
          <w:szCs w:val="20"/>
          <w:lang w:val="en-GB"/>
        </w:rPr>
        <w:t>non-exclusive</w:t>
      </w:r>
      <w:proofErr w:type="gramEnd"/>
      <w:r w:rsidRPr="007320F1">
        <w:rPr>
          <w:rFonts w:ascii="Open Sans" w:hAnsi="Open Sans" w:cs="Open Sans"/>
          <w:sz w:val="20"/>
          <w:szCs w:val="20"/>
          <w:lang w:val="en-GB"/>
        </w:rPr>
        <w:t xml:space="preserve"> and irrevocable licence to use such material and any pre-existing rights attached to it is granted to the aforementioned Programme and Union bodies in accordance with Annex IX of CPR.</w:t>
      </w:r>
    </w:p>
    <w:p w14:paraId="1C8D1F73" w14:textId="77777777" w:rsidR="00643E96" w:rsidRPr="007320F1" w:rsidRDefault="00643E96" w:rsidP="00643E96">
      <w:pPr>
        <w:jc w:val="both"/>
        <w:rPr>
          <w:rFonts w:ascii="Open Sans" w:hAnsi="Open Sans" w:cs="Open Sans"/>
          <w:sz w:val="20"/>
          <w:szCs w:val="20"/>
          <w:lang w:val="en-GB"/>
        </w:rPr>
      </w:pPr>
    </w:p>
    <w:p w14:paraId="6CFC3E17"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is, </w:t>
      </w:r>
      <w:r w:rsidRPr="007320F1">
        <w:rPr>
          <w:rFonts w:ascii="Open Sans" w:hAnsi="Open Sans" w:cs="Open Sans"/>
          <w:sz w:val="20"/>
          <w:szCs w:val="20"/>
          <w:lang w:val="en-US"/>
        </w:rPr>
        <w:t>in the frame of all activities and measures,</w:t>
      </w:r>
      <w:r w:rsidRPr="007320F1">
        <w:rPr>
          <w:rFonts w:ascii="Open Sans" w:hAnsi="Open Sans" w:cs="Open Sans"/>
          <w:sz w:val="20"/>
          <w:szCs w:val="20"/>
          <w:lang w:val="en-GB"/>
        </w:rPr>
        <w:t xml:space="preserve"> obliged to</w:t>
      </w:r>
      <w:r w:rsidRPr="007320F1">
        <w:rPr>
          <w:rFonts w:ascii="Open Sans" w:hAnsi="Open Sans" w:cs="Open Sans"/>
          <w:sz w:val="20"/>
          <w:szCs w:val="20"/>
          <w:lang w:val="en-US"/>
        </w:rPr>
        <w:t xml:space="preserve"> inform the public about the support obtained </w:t>
      </w:r>
      <w:r>
        <w:rPr>
          <w:rFonts w:ascii="Open Sans" w:hAnsi="Open Sans" w:cs="Open Sans"/>
          <w:sz w:val="20"/>
          <w:szCs w:val="20"/>
          <w:lang w:val="en-US"/>
        </w:rPr>
        <w:t xml:space="preserve">by </w:t>
      </w:r>
      <w:r w:rsidRPr="007320F1">
        <w:rPr>
          <w:rFonts w:ascii="Open Sans" w:hAnsi="Open Sans" w:cs="Open Sans"/>
          <w:sz w:val="20"/>
          <w:szCs w:val="20"/>
          <w:lang w:val="en-US"/>
        </w:rPr>
        <w:t xml:space="preserve">the LP and its </w:t>
      </w:r>
      <w:r>
        <w:rPr>
          <w:rFonts w:ascii="Open Sans" w:hAnsi="Open Sans" w:cs="Open Sans"/>
          <w:sz w:val="20"/>
          <w:szCs w:val="20"/>
          <w:lang w:val="en-US"/>
        </w:rPr>
        <w:t>PPs</w:t>
      </w:r>
      <w:r w:rsidRPr="007320F1">
        <w:rPr>
          <w:rFonts w:ascii="Open Sans" w:hAnsi="Open Sans" w:cs="Open Sans"/>
          <w:sz w:val="20"/>
          <w:szCs w:val="20"/>
          <w:lang w:val="en-US"/>
        </w:rPr>
        <w:t xml:space="preserve"> and to</w:t>
      </w:r>
      <w:r w:rsidRPr="007320F1">
        <w:rPr>
          <w:rFonts w:ascii="Open Sans" w:hAnsi="Open Sans" w:cs="Open Sans"/>
          <w:sz w:val="20"/>
          <w:szCs w:val="20"/>
          <w:lang w:val="en-GB"/>
        </w:rPr>
        <w:t xml:space="preserve"> ensure that information about the project (aims, partners, amount of funding and its source, a short description of project and its activities) is available on the internet </w:t>
      </w:r>
      <w:r w:rsidRPr="007320F1">
        <w:rPr>
          <w:rFonts w:ascii="Open Sans" w:hAnsi="Open Sans" w:cs="Open Sans"/>
          <w:sz w:val="20"/>
          <w:szCs w:val="20"/>
          <w:lang w:val="en-US"/>
        </w:rPr>
        <w:t xml:space="preserve">(beneficiary’s website, if existing) </w:t>
      </w:r>
      <w:r w:rsidRPr="007320F1">
        <w:rPr>
          <w:rFonts w:ascii="Open Sans" w:hAnsi="Open Sans" w:cs="Open Sans"/>
          <w:sz w:val="20"/>
          <w:szCs w:val="20"/>
          <w:lang w:val="en-GB"/>
        </w:rPr>
        <w:t>during project implementation. Once the project has ended this information must include the main results and outputs available for dissemination.</w:t>
      </w:r>
    </w:p>
    <w:p w14:paraId="23E6E4DB" w14:textId="77777777" w:rsidR="00643E96" w:rsidRPr="007320F1" w:rsidRDefault="00643E96" w:rsidP="00643E96">
      <w:pPr>
        <w:pStyle w:val="Odstavekseznama"/>
        <w:rPr>
          <w:rFonts w:ascii="Open Sans" w:hAnsi="Open Sans" w:cs="Open Sans"/>
          <w:sz w:val="20"/>
          <w:szCs w:val="20"/>
          <w:lang w:val="en-GB"/>
        </w:rPr>
      </w:pPr>
    </w:p>
    <w:p w14:paraId="6BE659A2" w14:textId="77777777" w:rsidR="00643E96" w:rsidRPr="008A7B5E"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lastRenderedPageBreak/>
        <w:t xml:space="preserve">In the case of non-compliance with the rules relating to the information and communication, financial corrections may apply, as defined </w:t>
      </w:r>
      <w:r w:rsidRPr="007320F1">
        <w:rPr>
          <w:rFonts w:ascii="Open Sans" w:hAnsi="Open Sans" w:cs="Open Sans"/>
          <w:sz w:val="20"/>
          <w:szCs w:val="20"/>
          <w:lang w:val="en-GB"/>
        </w:rPr>
        <w:t>in the legal requirements set by the Article 1 of this Contract</w:t>
      </w:r>
      <w:r w:rsidRPr="007320F1">
        <w:rPr>
          <w:rFonts w:ascii="Open Sans" w:hAnsi="Open Sans" w:cs="Open Sans"/>
          <w:sz w:val="20"/>
          <w:szCs w:val="20"/>
          <w:lang w:val="en-US"/>
        </w:rPr>
        <w:t>.</w:t>
      </w:r>
    </w:p>
    <w:p w14:paraId="7F097EE7" w14:textId="77777777" w:rsidR="00643E96" w:rsidRDefault="00643E96" w:rsidP="00643E96">
      <w:pPr>
        <w:pStyle w:val="Odstavekseznama"/>
        <w:jc w:val="both"/>
        <w:rPr>
          <w:rFonts w:ascii="Open Sans" w:hAnsi="Open Sans" w:cs="Open Sans"/>
          <w:sz w:val="20"/>
          <w:szCs w:val="20"/>
          <w:lang w:val="en-GB"/>
        </w:rPr>
      </w:pPr>
    </w:p>
    <w:p w14:paraId="702E1FE2" w14:textId="48505F9F" w:rsidR="00643E96" w:rsidRPr="00E67C01" w:rsidRDefault="00643E96" w:rsidP="00E67C01">
      <w:pPr>
        <w:jc w:val="both"/>
        <w:rPr>
          <w:rFonts w:ascii="Open Sans" w:hAnsi="Open Sans" w:cs="Open Sans"/>
          <w:sz w:val="20"/>
          <w:szCs w:val="20"/>
          <w:lang w:val="en-GB"/>
        </w:rPr>
      </w:pPr>
    </w:p>
    <w:p w14:paraId="348A0A60"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7</w:t>
      </w:r>
      <w:r w:rsidRPr="007320F1">
        <w:rPr>
          <w:rFonts w:ascii="Open Sans" w:hAnsi="Open Sans" w:cs="Open Sans"/>
          <w:b/>
          <w:sz w:val="20"/>
          <w:szCs w:val="20"/>
          <w:lang w:val="en-GB"/>
        </w:rPr>
        <w:br/>
        <w:t>Durability and ownership of results</w:t>
      </w:r>
    </w:p>
    <w:p w14:paraId="37268544" w14:textId="77777777" w:rsidR="00643E96" w:rsidRPr="007320F1" w:rsidRDefault="00643E96" w:rsidP="00643E96">
      <w:pPr>
        <w:jc w:val="both"/>
        <w:rPr>
          <w:rFonts w:ascii="Open Sans" w:hAnsi="Open Sans" w:cs="Open Sans"/>
          <w:sz w:val="20"/>
          <w:szCs w:val="20"/>
          <w:lang w:val="en-GB"/>
        </w:rPr>
      </w:pPr>
    </w:p>
    <w:p w14:paraId="5BD36415" w14:textId="37819A19"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arrangements in ownerships, </w:t>
      </w:r>
      <w:proofErr w:type="gramStart"/>
      <w:r w:rsidRPr="007320F1">
        <w:rPr>
          <w:rFonts w:ascii="Open Sans" w:hAnsi="Open Sans" w:cs="Open Sans"/>
          <w:sz w:val="20"/>
          <w:szCs w:val="20"/>
          <w:lang w:val="en-GB"/>
        </w:rPr>
        <w:t>titles</w:t>
      </w:r>
      <w:proofErr w:type="gramEnd"/>
      <w:r w:rsidRPr="007320F1">
        <w:rPr>
          <w:rFonts w:ascii="Open Sans" w:hAnsi="Open Sans" w:cs="Open Sans"/>
          <w:sz w:val="20"/>
          <w:szCs w:val="20"/>
          <w:lang w:val="en-GB"/>
        </w:rPr>
        <w:t xml:space="preserve"> and industrial and intellectual property rights on the outputs of the project are in accordance with this Article. </w:t>
      </w:r>
    </w:p>
    <w:p w14:paraId="57B3666C" w14:textId="77777777" w:rsidR="00643E96" w:rsidRPr="007320F1" w:rsidRDefault="00643E96" w:rsidP="00643E96">
      <w:pPr>
        <w:pStyle w:val="Odstavekseznama"/>
        <w:rPr>
          <w:rFonts w:ascii="Open Sans" w:hAnsi="Open Sans" w:cs="Open Sans"/>
          <w:sz w:val="20"/>
          <w:szCs w:val="20"/>
          <w:lang w:val="en-GB"/>
        </w:rPr>
      </w:pPr>
    </w:p>
    <w:p w14:paraId="186D338D"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The LP must inform the MA if there is any sensitive or confidential information, or any pre-existing intellectual property rights related to the project that must be respected.</w:t>
      </w:r>
    </w:p>
    <w:p w14:paraId="305F546E" w14:textId="77777777" w:rsidR="00643E96" w:rsidRPr="007320F1" w:rsidRDefault="00643E96" w:rsidP="00643E96">
      <w:pPr>
        <w:jc w:val="both"/>
        <w:rPr>
          <w:rFonts w:ascii="Open Sans" w:hAnsi="Open Sans" w:cs="Open Sans"/>
          <w:sz w:val="20"/>
          <w:szCs w:val="20"/>
          <w:lang w:val="en-GB"/>
        </w:rPr>
      </w:pPr>
    </w:p>
    <w:p w14:paraId="5436E03E"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results of the project are joint. Consequently, the LP safeguards that each PP shall grant non-exclusive right of use of any produced work to all other PPs. The LP also ensures that while granting these rights to PP the specific national rules and instructions relevant for the ownership rights of the project results are </w:t>
      </w:r>
      <w:proofErr w:type="gramStart"/>
      <w:r w:rsidRPr="007320F1">
        <w:rPr>
          <w:rFonts w:ascii="Open Sans" w:hAnsi="Open Sans" w:cs="Open Sans"/>
          <w:sz w:val="20"/>
          <w:szCs w:val="20"/>
          <w:lang w:val="en-GB"/>
        </w:rPr>
        <w:t>taken into account</w:t>
      </w:r>
      <w:proofErr w:type="gramEnd"/>
      <w:r w:rsidRPr="007320F1">
        <w:rPr>
          <w:rFonts w:ascii="Open Sans" w:hAnsi="Open Sans" w:cs="Open Sans"/>
          <w:sz w:val="20"/>
          <w:szCs w:val="20"/>
          <w:lang w:val="en-GB"/>
        </w:rPr>
        <w:t xml:space="preserve"> when necessary. </w:t>
      </w:r>
    </w:p>
    <w:p w14:paraId="58459405" w14:textId="77777777" w:rsidR="00643E96" w:rsidRPr="007320F1" w:rsidRDefault="00643E96" w:rsidP="00643E96">
      <w:pPr>
        <w:pStyle w:val="Odstavekseznama"/>
        <w:rPr>
          <w:rFonts w:ascii="Open Sans" w:hAnsi="Open Sans" w:cs="Open Sans"/>
          <w:sz w:val="20"/>
          <w:szCs w:val="20"/>
          <w:lang w:val="en-GB"/>
        </w:rPr>
      </w:pPr>
    </w:p>
    <w:p w14:paraId="004C7A6F"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results of the project, including studies or analysis produced during the implementation shall be made available to the public in order to guarantee a widespread publicity of the project’s </w:t>
      </w:r>
      <w:r>
        <w:rPr>
          <w:rFonts w:ascii="Open Sans" w:hAnsi="Open Sans" w:cs="Open Sans"/>
          <w:sz w:val="20"/>
          <w:szCs w:val="20"/>
          <w:lang w:val="en-GB"/>
        </w:rPr>
        <w:t>results</w:t>
      </w:r>
      <w:r w:rsidRPr="007320F1">
        <w:rPr>
          <w:rFonts w:ascii="Open Sans" w:hAnsi="Open Sans" w:cs="Open Sans"/>
          <w:sz w:val="20"/>
          <w:szCs w:val="20"/>
          <w:lang w:val="en-GB"/>
        </w:rPr>
        <w:t xml:space="preserve"> in accordance </w:t>
      </w:r>
      <w:proofErr w:type="gramStart"/>
      <w:r w:rsidRPr="007320F1">
        <w:rPr>
          <w:rFonts w:ascii="Open Sans" w:hAnsi="Open Sans" w:cs="Open Sans"/>
          <w:sz w:val="20"/>
          <w:szCs w:val="20"/>
          <w:lang w:val="en-GB"/>
        </w:rPr>
        <w:t>of</w:t>
      </w:r>
      <w:proofErr w:type="gramEnd"/>
      <w:r w:rsidRPr="007320F1">
        <w:rPr>
          <w:rFonts w:ascii="Open Sans" w:hAnsi="Open Sans" w:cs="Open Sans"/>
          <w:sz w:val="20"/>
          <w:szCs w:val="20"/>
          <w:lang w:val="en-GB"/>
        </w:rPr>
        <w:t xml:space="preserve"> the approved AF and </w:t>
      </w:r>
      <w:r w:rsidRPr="004D4FE3">
        <w:rPr>
          <w:rFonts w:ascii="Open Sans" w:hAnsi="Open Sans" w:cs="Open Sans"/>
          <w:sz w:val="20"/>
          <w:szCs w:val="20"/>
          <w:lang w:val="en-GB"/>
        </w:rPr>
        <w:t>Partnership Agreement</w:t>
      </w:r>
      <w:r w:rsidRPr="007320F1">
        <w:rPr>
          <w:rFonts w:ascii="Open Sans" w:hAnsi="Open Sans" w:cs="Open Sans"/>
          <w:sz w:val="20"/>
          <w:szCs w:val="20"/>
          <w:lang w:val="en-GB"/>
        </w:rPr>
        <w:t>.</w:t>
      </w:r>
    </w:p>
    <w:p w14:paraId="1101960C" w14:textId="77777777" w:rsidR="00643E96" w:rsidRPr="007320F1" w:rsidRDefault="00643E96" w:rsidP="00643E96">
      <w:pPr>
        <w:jc w:val="both"/>
        <w:rPr>
          <w:rFonts w:ascii="Open Sans" w:hAnsi="Open Sans" w:cs="Open Sans"/>
          <w:sz w:val="20"/>
          <w:szCs w:val="20"/>
          <w:lang w:val="en-GB"/>
        </w:rPr>
      </w:pPr>
    </w:p>
    <w:p w14:paraId="2F6E45BD" w14:textId="77777777" w:rsidR="00201CF3" w:rsidRDefault="00201CF3" w:rsidP="00E67C01">
      <w:pPr>
        <w:rPr>
          <w:rFonts w:ascii="Open Sans" w:hAnsi="Open Sans" w:cs="Open Sans"/>
          <w:b/>
          <w:sz w:val="20"/>
          <w:szCs w:val="20"/>
          <w:lang w:val="en-GB"/>
        </w:rPr>
      </w:pPr>
    </w:p>
    <w:p w14:paraId="3BA8362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8</w:t>
      </w:r>
    </w:p>
    <w:p w14:paraId="3F31FBD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Irregularities and repayments</w:t>
      </w:r>
    </w:p>
    <w:p w14:paraId="7B981FA1" w14:textId="77777777" w:rsidR="00643E96" w:rsidRPr="007320F1" w:rsidRDefault="00643E96" w:rsidP="00643E96">
      <w:pPr>
        <w:jc w:val="both"/>
        <w:rPr>
          <w:rFonts w:ascii="Open Sans" w:hAnsi="Open Sans" w:cs="Open Sans"/>
          <w:bCs/>
          <w:sz w:val="20"/>
          <w:szCs w:val="20"/>
          <w:highlight w:val="yellow"/>
          <w:lang w:val="en-GB"/>
        </w:rPr>
      </w:pPr>
    </w:p>
    <w:p w14:paraId="1602553B"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In case of irregularities identified by programme body, national </w:t>
      </w:r>
      <w:proofErr w:type="gramStart"/>
      <w:r w:rsidRPr="007320F1">
        <w:rPr>
          <w:rFonts w:ascii="Open Sans" w:hAnsi="Open Sans" w:cs="Open Sans"/>
          <w:bCs/>
          <w:sz w:val="20"/>
          <w:szCs w:val="20"/>
          <w:lang w:val="en-GB"/>
        </w:rPr>
        <w:t>body</w:t>
      </w:r>
      <w:proofErr w:type="gramEnd"/>
      <w:r w:rsidRPr="007320F1">
        <w:rPr>
          <w:rFonts w:ascii="Open Sans" w:hAnsi="Open Sans" w:cs="Open Sans"/>
          <w:bCs/>
          <w:sz w:val="20"/>
          <w:szCs w:val="20"/>
          <w:lang w:val="en-GB"/>
        </w:rPr>
        <w:t xml:space="preserve"> or any relevant EU body during the project implementation the MA/JS is entitled to claim the repayment of contribution from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in full or in part from the LP based on the irregularity report sent to the MA/JS.</w:t>
      </w:r>
    </w:p>
    <w:p w14:paraId="728C8814" w14:textId="77777777" w:rsidR="00643E96" w:rsidRPr="007320F1" w:rsidRDefault="00643E96" w:rsidP="00643E96">
      <w:pPr>
        <w:ind w:left="567"/>
        <w:jc w:val="both"/>
        <w:rPr>
          <w:rFonts w:ascii="Open Sans" w:hAnsi="Open Sans" w:cs="Open Sans"/>
          <w:bCs/>
          <w:sz w:val="20"/>
          <w:szCs w:val="20"/>
          <w:highlight w:val="yellow"/>
          <w:lang w:val="en-GB"/>
        </w:rPr>
      </w:pPr>
    </w:p>
    <w:p w14:paraId="144D6AB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Therefore, in accordance with Article 26(1) a) of the Interreg Regulation the LP is always responsible for repayment of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unduly paid to the project. </w:t>
      </w:r>
    </w:p>
    <w:p w14:paraId="7902D2DA" w14:textId="77777777" w:rsidR="00643E96" w:rsidRPr="007320F1" w:rsidRDefault="00643E96" w:rsidP="00643E96">
      <w:pPr>
        <w:jc w:val="both"/>
        <w:rPr>
          <w:rFonts w:ascii="Open Sans" w:hAnsi="Open Sans" w:cs="Open Sans"/>
          <w:bCs/>
          <w:sz w:val="20"/>
          <w:szCs w:val="20"/>
          <w:lang w:val="en-GB"/>
        </w:rPr>
      </w:pPr>
    </w:p>
    <w:p w14:paraId="7C5FEB2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MA/JS sends a request for repayment of the amount of ERDF Funds unduly paid, the LP is obliged to secure repayments from the PPs concerned and repay the amount specified by the MA/JS within 90 days from the sending date of the request for repayment. The due date for the repayment will be explicitly given in the request for repayment. </w:t>
      </w:r>
    </w:p>
    <w:p w14:paraId="06CC4D99" w14:textId="77777777" w:rsidR="00643E96" w:rsidRPr="007320F1" w:rsidRDefault="00643E96" w:rsidP="00643E96">
      <w:pPr>
        <w:jc w:val="both"/>
        <w:rPr>
          <w:rFonts w:ascii="Open Sans" w:hAnsi="Open Sans" w:cs="Open Sans"/>
          <w:bCs/>
          <w:sz w:val="20"/>
          <w:szCs w:val="20"/>
          <w:lang w:val="en-GB"/>
        </w:rPr>
      </w:pPr>
    </w:p>
    <w:p w14:paraId="66C99CC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cannot recover the ERDF Funds unduly paid to a PP </w:t>
      </w:r>
      <w:proofErr w:type="gramStart"/>
      <w:r w:rsidRPr="007320F1">
        <w:rPr>
          <w:rFonts w:ascii="Open Sans" w:hAnsi="Open Sans" w:cs="Open Sans"/>
          <w:bCs/>
          <w:sz w:val="20"/>
          <w:szCs w:val="20"/>
          <w:lang w:val="en-GB"/>
        </w:rPr>
        <w:t>on the basis of</w:t>
      </w:r>
      <w:proofErr w:type="gramEnd"/>
      <w:r w:rsidRPr="007320F1">
        <w:rPr>
          <w:rFonts w:ascii="Open Sans" w:hAnsi="Open Sans" w:cs="Open Sans"/>
          <w:bCs/>
          <w:sz w:val="20"/>
          <w:szCs w:val="20"/>
          <w:lang w:val="en-GB"/>
        </w:rPr>
        <w:t xml:space="preserve"> the </w:t>
      </w:r>
      <w:r w:rsidRPr="004D4FE3">
        <w:rPr>
          <w:rFonts w:ascii="Open Sans" w:hAnsi="Open Sans" w:cs="Open Sans"/>
          <w:bCs/>
          <w:sz w:val="20"/>
          <w:szCs w:val="20"/>
          <w:lang w:val="en-GB"/>
        </w:rPr>
        <w:t>Partnership agreement</w:t>
      </w:r>
      <w:r w:rsidRPr="007320F1">
        <w:rPr>
          <w:rFonts w:ascii="Open Sans" w:hAnsi="Open Sans" w:cs="Open Sans"/>
          <w:bCs/>
          <w:sz w:val="20"/>
          <w:szCs w:val="20"/>
          <w:lang w:val="en-GB"/>
        </w:rPr>
        <w:t xml:space="preserve"> existing between them, the LP shall inform the MA/JS in written form without prejudice of its obligation under point 2 of this Article. </w:t>
      </w:r>
    </w:p>
    <w:p w14:paraId="5F8F7E77" w14:textId="77777777" w:rsidR="00643E96" w:rsidRPr="007320F1" w:rsidRDefault="00643E96" w:rsidP="00643E96">
      <w:pPr>
        <w:jc w:val="both"/>
        <w:rPr>
          <w:rFonts w:ascii="Open Sans" w:hAnsi="Open Sans" w:cs="Open Sans"/>
          <w:bCs/>
          <w:sz w:val="20"/>
          <w:szCs w:val="20"/>
          <w:lang w:val="en-GB"/>
        </w:rPr>
      </w:pPr>
    </w:p>
    <w:p w14:paraId="47E5673A" w14:textId="403F74E1" w:rsidR="00643E96" w:rsidRPr="004D4FE3" w:rsidRDefault="00643E96" w:rsidP="00643E96">
      <w:pPr>
        <w:numPr>
          <w:ilvl w:val="0"/>
          <w:numId w:val="27"/>
        </w:numPr>
        <w:jc w:val="both"/>
        <w:rPr>
          <w:rFonts w:ascii="Open Sans" w:hAnsi="Open Sans" w:cs="Open Sans"/>
          <w:bCs/>
          <w:sz w:val="20"/>
          <w:szCs w:val="20"/>
          <w:lang w:val="en-GB"/>
        </w:rPr>
      </w:pPr>
      <w:r w:rsidRPr="004D4FE3">
        <w:rPr>
          <w:rFonts w:ascii="Open Sans" w:hAnsi="Open Sans" w:cs="Open Sans"/>
          <w:bCs/>
          <w:sz w:val="20"/>
          <w:szCs w:val="20"/>
          <w:lang w:val="en-GB"/>
        </w:rPr>
        <w:t xml:space="preserve">The MA/JS has the right under this Contract to impose interest on late payments of the amount paid back by the LP belatedly. In case of any delay in the repayment, the amount to be recovered shall be subject to interests on late payment, starting from the calendar day following the due date and ending on the actual date of repayment. In line with the Article 88 (2) of CPR the rate of interest on late payment shall be one-and-a-half percentage points </w:t>
      </w:r>
      <w:r w:rsidRPr="004D4FE3">
        <w:rPr>
          <w:rFonts w:ascii="Open Sans" w:hAnsi="Open Sans" w:cs="Open Sans"/>
          <w:bCs/>
          <w:sz w:val="20"/>
          <w:szCs w:val="20"/>
          <w:lang w:val="en-GB"/>
        </w:rPr>
        <w:lastRenderedPageBreak/>
        <w:t>above the rate applied by the European Central Bank in its main refinancing projects on the due date.</w:t>
      </w:r>
    </w:p>
    <w:p w14:paraId="46B60199" w14:textId="77777777" w:rsidR="00643E96" w:rsidRPr="007320F1" w:rsidRDefault="00643E96" w:rsidP="00643E96">
      <w:pPr>
        <w:jc w:val="both"/>
        <w:rPr>
          <w:rFonts w:ascii="Open Sans" w:hAnsi="Open Sans" w:cs="Open Sans"/>
          <w:bCs/>
          <w:sz w:val="20"/>
          <w:szCs w:val="20"/>
          <w:lang w:val="en-GB"/>
        </w:rPr>
      </w:pPr>
    </w:p>
    <w:p w14:paraId="4F682924" w14:textId="64B5CB5C"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 MA/JS shall be informed by the LP in case an investigation on irregularity is ongoing for the project after its end date. In case the decision on irregularity is not available at the time of the </w:t>
      </w:r>
      <w:r w:rsidRPr="00497FE0">
        <w:rPr>
          <w:rFonts w:ascii="Open Sans" w:hAnsi="Open Sans" w:cs="Open Sans"/>
          <w:bCs/>
          <w:sz w:val="20"/>
          <w:szCs w:val="20"/>
          <w:lang w:val="en-GB"/>
        </w:rPr>
        <w:t>submission of the Project Report, the financial closure of the project might be suspended by the MA/JS until the issue is resolved or the Programme closure at the latest.</w:t>
      </w:r>
    </w:p>
    <w:p w14:paraId="69FF2CC2" w14:textId="77777777" w:rsidR="00643E96" w:rsidRPr="007320F1" w:rsidRDefault="00643E96" w:rsidP="00643E96">
      <w:pPr>
        <w:jc w:val="both"/>
        <w:rPr>
          <w:rFonts w:ascii="Open Sans" w:hAnsi="Open Sans" w:cs="Open Sans"/>
          <w:bCs/>
          <w:sz w:val="20"/>
          <w:szCs w:val="20"/>
          <w:lang w:val="en-GB"/>
        </w:rPr>
      </w:pPr>
    </w:p>
    <w:p w14:paraId="7D64F0C7" w14:textId="77777777" w:rsidR="00643E96"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Expenditure found eligible </w:t>
      </w:r>
      <w:proofErr w:type="gramStart"/>
      <w:r w:rsidRPr="007320F1">
        <w:rPr>
          <w:rFonts w:ascii="Open Sans" w:hAnsi="Open Sans" w:cs="Open Sans"/>
          <w:bCs/>
          <w:sz w:val="20"/>
          <w:szCs w:val="20"/>
          <w:lang w:val="en-GB"/>
        </w:rPr>
        <w:t>as a result of</w:t>
      </w:r>
      <w:proofErr w:type="gramEnd"/>
      <w:r w:rsidRPr="007320F1">
        <w:rPr>
          <w:rFonts w:ascii="Open Sans" w:hAnsi="Open Sans" w:cs="Open Sans"/>
          <w:bCs/>
          <w:sz w:val="20"/>
          <w:szCs w:val="20"/>
          <w:lang w:val="en-GB"/>
        </w:rPr>
        <w:t xml:space="preserve"> the irregularity procedure can be claimed only before the final payment to the project is approved by the MA/JS. </w:t>
      </w:r>
    </w:p>
    <w:p w14:paraId="24760E7C" w14:textId="77777777" w:rsidR="00643E96" w:rsidRDefault="00643E96" w:rsidP="00643E96">
      <w:pPr>
        <w:jc w:val="both"/>
        <w:rPr>
          <w:rFonts w:ascii="Open Sans" w:hAnsi="Open Sans" w:cs="Open Sans"/>
          <w:bCs/>
          <w:sz w:val="20"/>
          <w:szCs w:val="20"/>
          <w:lang w:val="en-GB"/>
        </w:rPr>
      </w:pPr>
    </w:p>
    <w:p w14:paraId="60167F31" w14:textId="77777777" w:rsidR="00643E96" w:rsidRPr="007320F1" w:rsidRDefault="00643E96" w:rsidP="00643E96">
      <w:pPr>
        <w:jc w:val="both"/>
        <w:rPr>
          <w:rFonts w:ascii="Open Sans" w:hAnsi="Open Sans" w:cs="Open Sans"/>
          <w:sz w:val="20"/>
          <w:szCs w:val="20"/>
          <w:lang w:val="en-GB"/>
        </w:rPr>
      </w:pPr>
    </w:p>
    <w:p w14:paraId="5A1A53F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9</w:t>
      </w:r>
    </w:p>
    <w:p w14:paraId="3F140A6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Right of termination</w:t>
      </w:r>
    </w:p>
    <w:p w14:paraId="7EE05C9F" w14:textId="77777777" w:rsidR="00643E96" w:rsidRPr="007320F1" w:rsidRDefault="00643E96" w:rsidP="00643E96">
      <w:pPr>
        <w:jc w:val="both"/>
        <w:rPr>
          <w:rFonts w:ascii="Open Sans" w:hAnsi="Open Sans" w:cs="Open Sans"/>
          <w:sz w:val="20"/>
          <w:szCs w:val="20"/>
          <w:lang w:val="en-GB"/>
        </w:rPr>
      </w:pPr>
    </w:p>
    <w:p w14:paraId="004E30FC" w14:textId="77777777" w:rsidR="00643E96" w:rsidRPr="007320F1" w:rsidRDefault="00643E96" w:rsidP="00643E96">
      <w:pPr>
        <w:pStyle w:val="Odstavekseznama"/>
        <w:numPr>
          <w:ilvl w:val="0"/>
          <w:numId w:val="15"/>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In addition to the right of termination laid down in Article 2 of this Contract, the MA is entitled depending on the case, to terminate</w:t>
      </w:r>
      <w:r>
        <w:rPr>
          <w:rFonts w:ascii="Open Sans" w:hAnsi="Open Sans" w:cs="Open Sans"/>
          <w:sz w:val="20"/>
          <w:szCs w:val="20"/>
          <w:lang w:val="en-GB"/>
        </w:rPr>
        <w:t xml:space="preserve"> </w:t>
      </w:r>
      <w:r w:rsidRPr="007320F1">
        <w:rPr>
          <w:rFonts w:ascii="Open Sans" w:hAnsi="Open Sans" w:cs="Open Sans"/>
          <w:sz w:val="20"/>
          <w:szCs w:val="20"/>
          <w:lang w:val="en-GB"/>
        </w:rPr>
        <w:t xml:space="preserve">totally or partially this Contract by a </w:t>
      </w:r>
      <w:r w:rsidRPr="007C663F">
        <w:rPr>
          <w:rFonts w:ascii="Open Sans" w:hAnsi="Open Sans" w:cs="Open Sans"/>
          <w:sz w:val="20"/>
          <w:szCs w:val="20"/>
          <w:lang w:val="en-GB"/>
        </w:rPr>
        <w:t>registered letter and, if</w:t>
      </w:r>
      <w:r w:rsidRPr="007320F1">
        <w:rPr>
          <w:rFonts w:ascii="Open Sans" w:hAnsi="Open Sans" w:cs="Open Sans"/>
          <w:sz w:val="20"/>
          <w:szCs w:val="20"/>
          <w:lang w:val="en-GB"/>
        </w:rPr>
        <w:t xml:space="preserve"> relevant, to demand total or partial repayment of funds, if:</w:t>
      </w:r>
    </w:p>
    <w:p w14:paraId="52B9D257"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information the PPs were required to provide in the assessment and selection procedure, negotiation phase or the implementation of the project was false or incomplete or forged;</w:t>
      </w:r>
      <w:r w:rsidRPr="007320F1">
        <w:rPr>
          <w:rFonts w:ascii="Open Sans" w:hAnsi="Open Sans" w:cs="Open Sans"/>
          <w:sz w:val="20"/>
          <w:szCs w:val="20"/>
        </w:rPr>
        <w:t xml:space="preserve"> </w:t>
      </w:r>
      <w:r w:rsidRPr="007320F1">
        <w:rPr>
          <w:rFonts w:ascii="Open Sans" w:hAnsi="Open Sans" w:cs="Open Sans"/>
          <w:sz w:val="20"/>
          <w:szCs w:val="20"/>
          <w:lang w:val="en-GB"/>
        </w:rPr>
        <w:t>or</w:t>
      </w:r>
    </w:p>
    <w:p w14:paraId="3DC7468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LP and its PPs receive additional funding from the EU for all or part of the project expenditure reported under the programme during the period of the implementation of the project;</w:t>
      </w:r>
      <w:r w:rsidRPr="007320F1" w:rsidDel="00AC33F6">
        <w:rPr>
          <w:rFonts w:ascii="Open Sans" w:hAnsi="Open Sans" w:cs="Open Sans"/>
          <w:sz w:val="20"/>
          <w:szCs w:val="20"/>
          <w:lang w:val="en-GB"/>
        </w:rPr>
        <w:t xml:space="preserve"> </w:t>
      </w:r>
      <w:r w:rsidRPr="007320F1">
        <w:rPr>
          <w:rFonts w:ascii="Open Sans" w:hAnsi="Open Sans" w:cs="Open Sans"/>
          <w:sz w:val="20"/>
          <w:szCs w:val="20"/>
          <w:lang w:val="en-GB"/>
        </w:rPr>
        <w:t>or</w:t>
      </w:r>
    </w:p>
    <w:p w14:paraId="20EA4326"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project has not been or cannot be implemented, or it has not been or cannot be implemented in due time; or</w:t>
      </w:r>
    </w:p>
    <w:p w14:paraId="561EDDE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a change has occurred in the project, </w:t>
      </w:r>
      <w:proofErr w:type="gramStart"/>
      <w:r w:rsidRPr="007320F1">
        <w:rPr>
          <w:rFonts w:ascii="Open Sans" w:hAnsi="Open Sans" w:cs="Open Sans"/>
          <w:sz w:val="20"/>
          <w:szCs w:val="20"/>
          <w:lang w:val="en-GB"/>
        </w:rPr>
        <w:t>e.g.</w:t>
      </w:r>
      <w:proofErr w:type="gramEnd"/>
      <w:r w:rsidRPr="007320F1">
        <w:rPr>
          <w:rFonts w:ascii="Open Sans" w:hAnsi="Open Sans" w:cs="Open Sans"/>
          <w:sz w:val="20"/>
          <w:szCs w:val="20"/>
          <w:lang w:val="en-GB"/>
        </w:rPr>
        <w:t xml:space="preserve"> with regard to nature, scale, ownership, cost, timing, partnership or completion of the project, that has put at risk the achievement of the results planned in the</w:t>
      </w:r>
      <w:r>
        <w:rPr>
          <w:rFonts w:ascii="Open Sans" w:hAnsi="Open Sans" w:cs="Open Sans"/>
          <w:sz w:val="20"/>
          <w:szCs w:val="20"/>
          <w:lang w:val="en-GB"/>
        </w:rPr>
        <w:t xml:space="preserve"> latest valid version of the</w:t>
      </w:r>
      <w:r w:rsidRPr="007320F1">
        <w:rPr>
          <w:rFonts w:ascii="Open Sans" w:hAnsi="Open Sans" w:cs="Open Sans"/>
          <w:sz w:val="20"/>
          <w:szCs w:val="20"/>
          <w:lang w:val="en-GB"/>
        </w:rPr>
        <w:t xml:space="preserve"> AF; or</w:t>
      </w:r>
    </w:p>
    <w:p w14:paraId="79348DC2" w14:textId="77777777" w:rsidR="00643E96" w:rsidRPr="007320F1" w:rsidRDefault="00643E96" w:rsidP="00643E96">
      <w:pPr>
        <w:pStyle w:val="Odstavekseznama"/>
        <w:numPr>
          <w:ilvl w:val="0"/>
          <w:numId w:val="8"/>
        </w:numPr>
        <w:jc w:val="both"/>
        <w:rPr>
          <w:rFonts w:ascii="Open Sans" w:hAnsi="Open Sans" w:cs="Open Sans"/>
          <w:sz w:val="20"/>
          <w:szCs w:val="20"/>
          <w:lang w:val="en-GB"/>
        </w:rPr>
      </w:pPr>
      <w:r w:rsidRPr="007320F1">
        <w:rPr>
          <w:rFonts w:ascii="Open Sans" w:hAnsi="Open Sans" w:cs="Open Sans"/>
          <w:sz w:val="20"/>
          <w:szCs w:val="20"/>
          <w:lang w:val="en-GB"/>
        </w:rPr>
        <w:t xml:space="preserve">the project failed to reach the objectives, results and outputs planned in the </w:t>
      </w:r>
      <w:r>
        <w:rPr>
          <w:rFonts w:ascii="Open Sans" w:hAnsi="Open Sans" w:cs="Open Sans"/>
          <w:sz w:val="20"/>
          <w:szCs w:val="20"/>
          <w:lang w:val="en-GB"/>
        </w:rPr>
        <w:t>latest valid version of the</w:t>
      </w:r>
      <w:r w:rsidRPr="007320F1">
        <w:rPr>
          <w:rFonts w:ascii="Open Sans" w:hAnsi="Open Sans" w:cs="Open Sans"/>
          <w:sz w:val="20"/>
          <w:szCs w:val="20"/>
          <w:lang w:val="en-GB"/>
        </w:rPr>
        <w:t xml:space="preserve"> AF, unless duly justified; or</w:t>
      </w:r>
    </w:p>
    <w:p w14:paraId="702F424F"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termination of the participation of a </w:t>
      </w:r>
      <w:r>
        <w:rPr>
          <w:rFonts w:ascii="Open Sans" w:hAnsi="Open Sans" w:cs="Open Sans"/>
          <w:sz w:val="20"/>
          <w:szCs w:val="20"/>
          <w:lang w:val="en-GB"/>
        </w:rPr>
        <w:t>PP</w:t>
      </w:r>
      <w:r w:rsidRPr="007320F1">
        <w:rPr>
          <w:rFonts w:ascii="Open Sans" w:hAnsi="Open Sans" w:cs="Open Sans"/>
          <w:sz w:val="20"/>
          <w:szCs w:val="20"/>
          <w:lang w:val="en-GB"/>
        </w:rPr>
        <w:t xml:space="preserve"> or a change in a </w:t>
      </w:r>
      <w:r>
        <w:rPr>
          <w:rFonts w:ascii="Open Sans" w:hAnsi="Open Sans" w:cs="Open Sans"/>
          <w:sz w:val="20"/>
          <w:szCs w:val="20"/>
          <w:lang w:val="en-GB"/>
        </w:rPr>
        <w:t>PP</w:t>
      </w:r>
      <w:r w:rsidRPr="007320F1">
        <w:rPr>
          <w:rFonts w:ascii="Open Sans" w:hAnsi="Open Sans" w:cs="Open Sans"/>
          <w:sz w:val="20"/>
          <w:szCs w:val="20"/>
          <w:lang w:val="en-GB"/>
        </w:rPr>
        <w:t>’s status substantially affects the implementation of the project or puts into question the decision</w:t>
      </w:r>
      <w:r>
        <w:rPr>
          <w:rFonts w:ascii="Open Sans" w:hAnsi="Open Sans" w:cs="Open Sans"/>
          <w:sz w:val="20"/>
          <w:szCs w:val="20"/>
          <w:lang w:val="en-GB"/>
        </w:rPr>
        <w:t xml:space="preserve"> on the </w:t>
      </w:r>
      <w:r w:rsidRPr="007320F1">
        <w:rPr>
          <w:rFonts w:ascii="Open Sans" w:hAnsi="Open Sans" w:cs="Open Sans"/>
          <w:sz w:val="20"/>
          <w:szCs w:val="20"/>
          <w:lang w:val="en-GB"/>
        </w:rPr>
        <w:t>award</w:t>
      </w:r>
      <w:r>
        <w:rPr>
          <w:rFonts w:ascii="Open Sans" w:hAnsi="Open Sans" w:cs="Open Sans"/>
          <w:sz w:val="20"/>
          <w:szCs w:val="20"/>
          <w:lang w:val="en-GB"/>
        </w:rPr>
        <w:t xml:space="preserve"> of Subsidy</w:t>
      </w:r>
      <w:r w:rsidRPr="007320F1">
        <w:rPr>
          <w:rFonts w:ascii="Open Sans" w:hAnsi="Open Sans" w:cs="Open Sans"/>
          <w:sz w:val="20"/>
          <w:szCs w:val="20"/>
          <w:lang w:val="en-GB"/>
        </w:rPr>
        <w:t>; or</w:t>
      </w:r>
    </w:p>
    <w:p w14:paraId="600FD432" w14:textId="1B1C5BA4"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submit required report or proofs, or to supply necessary information, provided that the LP has received a written reminder setting an adequate deadline and explicitly specifying the legal consequences of a failure to comply with requirements, and has failed to comply with this deadline; or</w:t>
      </w:r>
    </w:p>
    <w:p w14:paraId="5A4C79F9"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immediately report events delaying or preventing the implementation of the project funded, or any circumstances leading to its modification; or</w:t>
      </w:r>
    </w:p>
    <w:p w14:paraId="42F0304E" w14:textId="5D122241"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project reporting does not follow the set schedules, making it impossible to determine that the project </w:t>
      </w:r>
      <w:r w:rsidR="00E46052">
        <w:rPr>
          <w:rFonts w:ascii="Open Sans" w:hAnsi="Open Sans" w:cs="Open Sans"/>
          <w:sz w:val="20"/>
          <w:szCs w:val="20"/>
          <w:lang w:val="en-GB"/>
        </w:rPr>
        <w:t>has been</w:t>
      </w:r>
      <w:r w:rsidRPr="007320F1">
        <w:rPr>
          <w:rFonts w:ascii="Open Sans" w:hAnsi="Open Sans" w:cs="Open Sans"/>
          <w:sz w:val="20"/>
          <w:szCs w:val="20"/>
          <w:lang w:val="en-GB"/>
        </w:rPr>
        <w:t xml:space="preserve"> implemented according to plan and </w:t>
      </w:r>
      <w:r w:rsidR="00E46052">
        <w:rPr>
          <w:rFonts w:ascii="Open Sans" w:hAnsi="Open Sans" w:cs="Open Sans"/>
          <w:sz w:val="20"/>
          <w:szCs w:val="20"/>
          <w:lang w:val="en-GB"/>
        </w:rPr>
        <w:t>has achieved</w:t>
      </w:r>
      <w:r w:rsidRPr="007320F1">
        <w:rPr>
          <w:rFonts w:ascii="Open Sans" w:hAnsi="Open Sans" w:cs="Open Sans"/>
          <w:sz w:val="20"/>
          <w:szCs w:val="20"/>
          <w:lang w:val="en-GB"/>
        </w:rPr>
        <w:t xml:space="preserve"> the set objectives, </w:t>
      </w:r>
      <w:proofErr w:type="gramStart"/>
      <w:r w:rsidRPr="007320F1">
        <w:rPr>
          <w:rFonts w:ascii="Open Sans" w:hAnsi="Open Sans" w:cs="Open Sans"/>
          <w:sz w:val="20"/>
          <w:szCs w:val="20"/>
          <w:lang w:val="en-GB"/>
        </w:rPr>
        <w:t>results</w:t>
      </w:r>
      <w:proofErr w:type="gramEnd"/>
      <w:r w:rsidRPr="007320F1">
        <w:rPr>
          <w:rFonts w:ascii="Open Sans" w:hAnsi="Open Sans" w:cs="Open Sans"/>
          <w:sz w:val="20"/>
          <w:szCs w:val="20"/>
          <w:lang w:val="en-GB"/>
        </w:rPr>
        <w:t xml:space="preserve"> or outputs; or</w:t>
      </w:r>
    </w:p>
    <w:p w14:paraId="499C20BA" w14:textId="30CF4C49" w:rsidR="00643E96" w:rsidRPr="00E937A1" w:rsidRDefault="00643E96" w:rsidP="00643E96">
      <w:pPr>
        <w:pStyle w:val="Odstavekseznama"/>
        <w:numPr>
          <w:ilvl w:val="0"/>
          <w:numId w:val="8"/>
        </w:numPr>
        <w:contextualSpacing w:val="0"/>
        <w:jc w:val="both"/>
        <w:rPr>
          <w:rFonts w:ascii="Open Sans" w:hAnsi="Open Sans" w:cs="Open Sans"/>
          <w:sz w:val="20"/>
          <w:szCs w:val="20"/>
          <w:lang w:val="en-GB"/>
        </w:rPr>
      </w:pPr>
      <w:r w:rsidRPr="00E937A1">
        <w:rPr>
          <w:rFonts w:ascii="Open Sans" w:hAnsi="Open Sans" w:cs="Open Sans"/>
          <w:sz w:val="20"/>
          <w:szCs w:val="20"/>
          <w:lang w:val="en-GB"/>
        </w:rPr>
        <w:t>the LP has impeded or obstructed controls and audits; or</w:t>
      </w:r>
    </w:p>
    <w:p w14:paraId="05A0561E"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not fulfilling its LP obligations, including communication with the MA and JS; or</w:t>
      </w:r>
    </w:p>
    <w:p w14:paraId="73146881" w14:textId="77777777" w:rsidR="00643E96"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Subsidy awarded has been partially or entirely misapplied for purposes other than those agreed upon; or</w:t>
      </w:r>
    </w:p>
    <w:p w14:paraId="70FA1220"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insolvency proceedings are instituted against the assets of the LP or insolvency proceedings are dismissed due to lack of assets for cost recovery, </w:t>
      </w:r>
      <w:proofErr w:type="gramStart"/>
      <w:r w:rsidRPr="007320F1">
        <w:rPr>
          <w:rFonts w:ascii="Open Sans" w:hAnsi="Open Sans" w:cs="Open Sans"/>
          <w:sz w:val="20"/>
          <w:szCs w:val="20"/>
          <w:lang w:val="en-GB"/>
        </w:rPr>
        <w:t>provided that</w:t>
      </w:r>
      <w:proofErr w:type="gramEnd"/>
      <w:r w:rsidRPr="007320F1">
        <w:rPr>
          <w:rFonts w:ascii="Open Sans" w:hAnsi="Open Sans" w:cs="Open Sans"/>
          <w:sz w:val="20"/>
          <w:szCs w:val="20"/>
          <w:lang w:val="en-GB"/>
        </w:rPr>
        <w:t xml:space="preserve"> this </w:t>
      </w:r>
      <w:r w:rsidRPr="007320F1">
        <w:rPr>
          <w:rFonts w:ascii="Open Sans" w:hAnsi="Open Sans" w:cs="Open Sans"/>
          <w:sz w:val="20"/>
          <w:szCs w:val="20"/>
          <w:lang w:val="en-GB"/>
        </w:rPr>
        <w:lastRenderedPageBreak/>
        <w:t xml:space="preserve">appears to prevent or </w:t>
      </w:r>
      <w:r>
        <w:rPr>
          <w:rFonts w:ascii="Open Sans" w:hAnsi="Open Sans" w:cs="Open Sans"/>
          <w:sz w:val="20"/>
          <w:szCs w:val="20"/>
          <w:lang w:val="en-GB"/>
        </w:rPr>
        <w:t xml:space="preserve">put at </w:t>
      </w:r>
      <w:r w:rsidRPr="007320F1">
        <w:rPr>
          <w:rFonts w:ascii="Open Sans" w:hAnsi="Open Sans" w:cs="Open Sans"/>
          <w:sz w:val="20"/>
          <w:szCs w:val="20"/>
          <w:lang w:val="en-GB"/>
        </w:rPr>
        <w:t xml:space="preserve">risk the </w:t>
      </w:r>
      <w:r>
        <w:rPr>
          <w:rFonts w:ascii="Open Sans" w:hAnsi="Open Sans" w:cs="Open Sans"/>
          <w:sz w:val="20"/>
          <w:szCs w:val="20"/>
          <w:lang w:val="en-GB"/>
        </w:rPr>
        <w:t>achievement</w:t>
      </w:r>
      <w:r w:rsidRPr="007320F1">
        <w:rPr>
          <w:rFonts w:ascii="Open Sans" w:hAnsi="Open Sans" w:cs="Open Sans"/>
          <w:sz w:val="20"/>
          <w:szCs w:val="20"/>
          <w:lang w:val="en-GB"/>
        </w:rPr>
        <w:t xml:space="preserve"> of the programme objectives, or the LP closes down; or</w:t>
      </w:r>
    </w:p>
    <w:p w14:paraId="449639CE"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partners, or any related person, have committed fraud or are involved in any illegal activity detrimental to the EU’s financial interests; or</w:t>
      </w:r>
    </w:p>
    <w:p w14:paraId="3F8BA117" w14:textId="7DEBBDC5"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it has become impossible to verify that the </w:t>
      </w:r>
      <w:r w:rsidR="002C5F9B">
        <w:rPr>
          <w:rFonts w:ascii="Open Sans" w:hAnsi="Open Sans" w:cs="Open Sans"/>
          <w:sz w:val="20"/>
          <w:szCs w:val="20"/>
          <w:lang w:val="en-GB"/>
        </w:rPr>
        <w:t>project</w:t>
      </w:r>
      <w:r w:rsidRPr="007320F1">
        <w:rPr>
          <w:rFonts w:ascii="Open Sans" w:hAnsi="Open Sans" w:cs="Open Sans"/>
          <w:sz w:val="20"/>
          <w:szCs w:val="20"/>
          <w:lang w:val="en-GB"/>
        </w:rPr>
        <w:t xml:space="preserve"> report is correct and thus</w:t>
      </w:r>
      <w:r>
        <w:rPr>
          <w:rFonts w:ascii="Open Sans" w:hAnsi="Open Sans" w:cs="Open Sans"/>
          <w:sz w:val="20"/>
          <w:szCs w:val="20"/>
          <w:lang w:val="en-GB"/>
        </w:rPr>
        <w:t xml:space="preserve"> confirm</w:t>
      </w:r>
      <w:r w:rsidRPr="007320F1">
        <w:rPr>
          <w:rFonts w:ascii="Open Sans" w:hAnsi="Open Sans" w:cs="Open Sans"/>
          <w:sz w:val="20"/>
          <w:szCs w:val="20"/>
          <w:lang w:val="en-GB"/>
        </w:rPr>
        <w:t xml:space="preserve"> the eligibility of the project; or</w:t>
      </w:r>
    </w:p>
    <w:p w14:paraId="6AAFC6CB"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fulfil any other conditions or requirements for assistance stipulated in this Contract.</w:t>
      </w:r>
    </w:p>
    <w:p w14:paraId="746A58F9" w14:textId="77777777" w:rsidR="00643E96" w:rsidRPr="007320F1" w:rsidRDefault="00643E96" w:rsidP="00643E96">
      <w:pPr>
        <w:jc w:val="both"/>
        <w:rPr>
          <w:rFonts w:ascii="Open Sans" w:hAnsi="Open Sans" w:cs="Open Sans"/>
          <w:sz w:val="20"/>
          <w:szCs w:val="20"/>
          <w:lang w:val="en-GB"/>
        </w:rPr>
      </w:pPr>
    </w:p>
    <w:p w14:paraId="2EE432A2" w14:textId="1F32610E"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 xml:space="preserve">If the MA exercises its right of termination </w:t>
      </w:r>
      <w:r>
        <w:rPr>
          <w:rFonts w:ascii="Open Sans" w:hAnsi="Open Sans" w:cs="Open Sans"/>
          <w:sz w:val="20"/>
          <w:szCs w:val="20"/>
          <w:lang w:val="en-GB"/>
        </w:rPr>
        <w:t xml:space="preserve">of the Subsidy </w:t>
      </w:r>
      <w:r w:rsidRPr="007320F1">
        <w:rPr>
          <w:rFonts w:ascii="Open Sans" w:hAnsi="Open Sans" w:cs="Open Sans"/>
          <w:sz w:val="20"/>
          <w:szCs w:val="20"/>
          <w:lang w:val="en-GB"/>
        </w:rPr>
        <w:t xml:space="preserve">and decides to terminate </w:t>
      </w:r>
      <w:r w:rsidR="00957D27">
        <w:rPr>
          <w:rFonts w:ascii="Open Sans" w:hAnsi="Open Sans" w:cs="Open Sans"/>
          <w:sz w:val="20"/>
          <w:szCs w:val="20"/>
          <w:lang w:val="en-GB"/>
        </w:rPr>
        <w:t xml:space="preserve">ERDF </w:t>
      </w:r>
      <w:r w:rsidRPr="007320F1">
        <w:rPr>
          <w:rFonts w:ascii="Open Sans" w:hAnsi="Open Sans" w:cs="Open Sans"/>
          <w:sz w:val="20"/>
          <w:szCs w:val="20"/>
          <w:lang w:val="en-GB"/>
        </w:rPr>
        <w:t xml:space="preserve">funds, the LP is obliged to transfer the repayment </w:t>
      </w:r>
      <w:r w:rsidR="00957D27">
        <w:rPr>
          <w:rFonts w:ascii="Open Sans" w:hAnsi="Open Sans" w:cs="Open Sans"/>
          <w:sz w:val="20"/>
          <w:szCs w:val="20"/>
          <w:lang w:val="en-GB"/>
        </w:rPr>
        <w:t xml:space="preserve">ERDF </w:t>
      </w:r>
      <w:r w:rsidRPr="007320F1">
        <w:rPr>
          <w:rFonts w:ascii="Open Sans" w:hAnsi="Open Sans" w:cs="Open Sans"/>
          <w:sz w:val="20"/>
          <w:szCs w:val="20"/>
          <w:lang w:val="en-GB"/>
        </w:rPr>
        <w:t xml:space="preserve">amount to the BAF. The </w:t>
      </w:r>
      <w:r w:rsidR="00957D27">
        <w:rPr>
          <w:rFonts w:ascii="Open Sans" w:hAnsi="Open Sans" w:cs="Open Sans"/>
          <w:sz w:val="20"/>
          <w:szCs w:val="20"/>
          <w:lang w:val="en-GB"/>
        </w:rPr>
        <w:t xml:space="preserve">ERDF </w:t>
      </w:r>
      <w:r w:rsidRPr="007320F1">
        <w:rPr>
          <w:rFonts w:ascii="Open Sans" w:hAnsi="Open Sans" w:cs="Open Sans"/>
          <w:sz w:val="20"/>
          <w:szCs w:val="20"/>
          <w:lang w:val="en-GB"/>
        </w:rPr>
        <w:t>repayment amount is due within 90 calendar days following the date of the letter by which the BAF asserts the repayment claim based on the information received from the MA; the due date will be stated explicitly in the order for recovery.</w:t>
      </w:r>
    </w:p>
    <w:p w14:paraId="0377332B" w14:textId="77777777" w:rsidR="00643E96" w:rsidRPr="007320F1" w:rsidRDefault="00643E96" w:rsidP="00643E96">
      <w:pPr>
        <w:pStyle w:val="Odstavekseznama"/>
        <w:ind w:left="360"/>
        <w:jc w:val="both"/>
        <w:rPr>
          <w:rFonts w:ascii="Open Sans" w:hAnsi="Open Sans" w:cs="Open Sans"/>
          <w:sz w:val="20"/>
          <w:szCs w:val="20"/>
          <w:lang w:val="en-GB"/>
        </w:rPr>
      </w:pPr>
    </w:p>
    <w:p w14:paraId="191D5657" w14:textId="45DB7556" w:rsidR="00643E96" w:rsidRPr="004D4FE3" w:rsidRDefault="00643E96" w:rsidP="00643E96">
      <w:pPr>
        <w:pStyle w:val="Odstavekseznama"/>
        <w:numPr>
          <w:ilvl w:val="0"/>
          <w:numId w:val="15"/>
        </w:numPr>
        <w:jc w:val="both"/>
        <w:rPr>
          <w:rFonts w:ascii="Open Sans" w:hAnsi="Open Sans" w:cs="Open Sans"/>
          <w:sz w:val="20"/>
          <w:szCs w:val="20"/>
          <w:lang w:val="en-GB"/>
        </w:rPr>
      </w:pPr>
      <w:r w:rsidRPr="004D4FE3">
        <w:rPr>
          <w:rFonts w:ascii="Open Sans" w:hAnsi="Open Sans" w:cs="Open Sans"/>
          <w:sz w:val="20"/>
          <w:szCs w:val="20"/>
          <w:lang w:val="en-GB"/>
        </w:rPr>
        <w:t xml:space="preserve">Bank charges incurred by the repayment of </w:t>
      </w:r>
      <w:r w:rsidR="00957D27" w:rsidRPr="004D4FE3">
        <w:rPr>
          <w:rFonts w:ascii="Open Sans" w:hAnsi="Open Sans" w:cs="Open Sans"/>
          <w:sz w:val="20"/>
          <w:szCs w:val="20"/>
          <w:lang w:val="en-GB"/>
        </w:rPr>
        <w:t xml:space="preserve">ERDF </w:t>
      </w:r>
      <w:r w:rsidRPr="004D4FE3">
        <w:rPr>
          <w:rFonts w:ascii="Open Sans" w:hAnsi="Open Sans" w:cs="Open Sans"/>
          <w:sz w:val="20"/>
          <w:szCs w:val="20"/>
          <w:lang w:val="en-GB"/>
        </w:rPr>
        <w:t>amounts due to the MA shall be borne entirely by the LP.</w:t>
      </w:r>
    </w:p>
    <w:p w14:paraId="51AA7308" w14:textId="77777777" w:rsidR="00643E96" w:rsidRPr="007320F1" w:rsidRDefault="00643E96" w:rsidP="00643E96">
      <w:pPr>
        <w:jc w:val="both"/>
        <w:rPr>
          <w:rFonts w:ascii="Open Sans" w:hAnsi="Open Sans" w:cs="Open Sans"/>
          <w:sz w:val="20"/>
          <w:szCs w:val="20"/>
          <w:lang w:val="en-GB"/>
        </w:rPr>
      </w:pPr>
    </w:p>
    <w:p w14:paraId="130BD313" w14:textId="77777777" w:rsidR="00643E96"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Any further legal claims shall remain unaffected by the above provisions.</w:t>
      </w:r>
    </w:p>
    <w:p w14:paraId="54F2CA05" w14:textId="77777777" w:rsidR="004D4FE3" w:rsidRPr="004D4FE3" w:rsidRDefault="004D4FE3" w:rsidP="004D4FE3">
      <w:pPr>
        <w:pStyle w:val="Odstavekseznama"/>
        <w:rPr>
          <w:rFonts w:ascii="Open Sans" w:hAnsi="Open Sans" w:cs="Open Sans"/>
          <w:sz w:val="20"/>
          <w:szCs w:val="20"/>
          <w:lang w:val="en-GB"/>
        </w:rPr>
      </w:pPr>
    </w:p>
    <w:p w14:paraId="6FCE35CC" w14:textId="77777777" w:rsidR="004D4FE3" w:rsidRPr="007320F1" w:rsidRDefault="004D4FE3" w:rsidP="004D4FE3">
      <w:pPr>
        <w:pStyle w:val="Odstavekseznama"/>
        <w:ind w:left="360"/>
        <w:jc w:val="both"/>
        <w:rPr>
          <w:rFonts w:ascii="Open Sans" w:hAnsi="Open Sans" w:cs="Open Sans"/>
          <w:sz w:val="20"/>
          <w:szCs w:val="20"/>
          <w:lang w:val="en-GB"/>
        </w:rPr>
      </w:pPr>
    </w:p>
    <w:p w14:paraId="4F93C481"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10</w:t>
      </w:r>
    </w:p>
    <w:p w14:paraId="72E6744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Archiving of project documents</w:t>
      </w:r>
    </w:p>
    <w:p w14:paraId="0E08E6AD" w14:textId="77777777" w:rsidR="00643E96" w:rsidRPr="007320F1" w:rsidRDefault="00643E96" w:rsidP="00643E96">
      <w:pPr>
        <w:jc w:val="both"/>
        <w:rPr>
          <w:rFonts w:ascii="Open Sans" w:hAnsi="Open Sans" w:cs="Open Sans"/>
          <w:sz w:val="20"/>
          <w:szCs w:val="20"/>
          <w:lang w:val="en-GB"/>
        </w:rPr>
      </w:pPr>
    </w:p>
    <w:p w14:paraId="06862496" w14:textId="3B3B0B8C" w:rsidR="00643E96"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The LP is at all times obliged to retain for audit purposes all official files, </w:t>
      </w:r>
      <w:proofErr w:type="gramStart"/>
      <w:r w:rsidRPr="007320F1">
        <w:rPr>
          <w:rFonts w:ascii="Open Sans" w:hAnsi="Open Sans" w:cs="Open Sans"/>
          <w:sz w:val="20"/>
          <w:szCs w:val="20"/>
          <w:lang w:val="en-GB"/>
        </w:rPr>
        <w:t>documents</w:t>
      </w:r>
      <w:proofErr w:type="gramEnd"/>
      <w:r w:rsidRPr="007320F1">
        <w:rPr>
          <w:rFonts w:ascii="Open Sans" w:hAnsi="Open Sans" w:cs="Open Sans"/>
          <w:sz w:val="20"/>
          <w:szCs w:val="20"/>
          <w:lang w:val="en-GB"/>
        </w:rPr>
        <w:t xml:space="preserve"> and data about the project in their original form in a safe and orderly manner </w:t>
      </w:r>
      <w:r>
        <w:rPr>
          <w:rFonts w:ascii="Open Sans" w:hAnsi="Open Sans" w:cs="Open Sans"/>
          <w:sz w:val="20"/>
          <w:szCs w:val="20"/>
          <w:lang w:val="en-GB"/>
        </w:rPr>
        <w:t xml:space="preserve">for a </w:t>
      </w:r>
      <w:r w:rsidRPr="002B5A21">
        <w:rPr>
          <w:rFonts w:ascii="Open Sans" w:hAnsi="Open Sans" w:cs="Open Sans"/>
          <w:sz w:val="20"/>
          <w:szCs w:val="20"/>
          <w:lang w:val="en-GB"/>
        </w:rPr>
        <w:t xml:space="preserve">5-year period </w:t>
      </w:r>
      <w:r>
        <w:rPr>
          <w:rFonts w:ascii="Open Sans" w:hAnsi="Open Sans" w:cs="Open Sans"/>
          <w:sz w:val="20"/>
          <w:szCs w:val="20"/>
        </w:rPr>
        <w:t>starting</w:t>
      </w:r>
      <w:r w:rsidRPr="007A16B9">
        <w:rPr>
          <w:rFonts w:ascii="Open Sans" w:hAnsi="Open Sans" w:cs="Open Sans"/>
          <w:sz w:val="20"/>
          <w:szCs w:val="20"/>
        </w:rPr>
        <w:t xml:space="preserve"> from 31 December of the year of the </w:t>
      </w:r>
      <w:r w:rsidR="00E46052">
        <w:rPr>
          <w:rFonts w:ascii="Open Sans" w:hAnsi="Open Sans" w:cs="Open Sans"/>
          <w:sz w:val="20"/>
          <w:szCs w:val="20"/>
        </w:rPr>
        <w:t>final</w:t>
      </w:r>
      <w:r w:rsidRPr="007A16B9">
        <w:rPr>
          <w:rFonts w:ascii="Open Sans" w:hAnsi="Open Sans" w:cs="Open Sans"/>
          <w:sz w:val="20"/>
          <w:szCs w:val="20"/>
        </w:rPr>
        <w:t xml:space="preserve"> payment from the programme to the LP or PP. </w:t>
      </w:r>
      <w:r w:rsidRPr="007320F1">
        <w:rPr>
          <w:rFonts w:ascii="Open Sans" w:hAnsi="Open Sans" w:cs="Open Sans"/>
          <w:sz w:val="20"/>
          <w:szCs w:val="20"/>
          <w:lang w:val="en-GB"/>
        </w:rPr>
        <w:t xml:space="preserve">Longer statutory retention periods stated by national law and State aid regulations remain unaffected. </w:t>
      </w:r>
      <w:r w:rsidR="008E6A49" w:rsidRPr="007320F1">
        <w:rPr>
          <w:rFonts w:ascii="Open Sans" w:hAnsi="Open Sans" w:cs="Open Sans"/>
          <w:sz w:val="20"/>
          <w:szCs w:val="20"/>
          <w:lang w:val="en-GB"/>
        </w:rPr>
        <w:t xml:space="preserve">The LP is obliged to maintain </w:t>
      </w:r>
      <w:r w:rsidR="008E6A49" w:rsidRPr="006E3103">
        <w:rPr>
          <w:rFonts w:ascii="Open Sans" w:hAnsi="Open Sans" w:cs="Open Sans"/>
          <w:sz w:val="20"/>
          <w:szCs w:val="20"/>
          <w:lang w:val="en-GB"/>
        </w:rPr>
        <w:t xml:space="preserve">records </w:t>
      </w:r>
      <w:r w:rsidR="008E6A49" w:rsidRPr="007320F1">
        <w:rPr>
          <w:rFonts w:ascii="Open Sans" w:hAnsi="Open Sans" w:cs="Open Sans"/>
          <w:sz w:val="20"/>
          <w:szCs w:val="20"/>
          <w:lang w:val="en-GB"/>
        </w:rPr>
        <w:t xml:space="preserve">and </w:t>
      </w:r>
      <w:r w:rsidR="008E6A49">
        <w:rPr>
          <w:rFonts w:ascii="Open Sans" w:hAnsi="Open Sans" w:cs="Open Sans"/>
          <w:sz w:val="20"/>
          <w:szCs w:val="20"/>
          <w:lang w:val="en-GB"/>
        </w:rPr>
        <w:t xml:space="preserve">a </w:t>
      </w:r>
      <w:r w:rsidR="008E6A49" w:rsidRPr="007320F1">
        <w:rPr>
          <w:rFonts w:ascii="Open Sans" w:hAnsi="Open Sans" w:cs="Open Sans"/>
          <w:sz w:val="20"/>
          <w:szCs w:val="20"/>
          <w:lang w:val="en-GB"/>
        </w:rPr>
        <w:t xml:space="preserve">list of bodies holding documentation in the audit trail in accordance with Article 82 and Annex XIII of CPR </w:t>
      </w:r>
      <w:r w:rsidR="008E6A49" w:rsidRPr="007320F1">
        <w:rPr>
          <w:rFonts w:ascii="Open Sans" w:hAnsi="Open Sans" w:cs="Open Sans"/>
          <w:sz w:val="20"/>
          <w:szCs w:val="20"/>
          <w:lang w:val="en-US"/>
        </w:rPr>
        <w:t>and as defined in the Manual for Beneficiaries</w:t>
      </w:r>
      <w:r w:rsidR="008E6A49">
        <w:rPr>
          <w:rFonts w:ascii="Open Sans" w:hAnsi="Open Sans" w:cs="Open Sans"/>
          <w:sz w:val="20"/>
          <w:szCs w:val="20"/>
          <w:lang w:val="en-US"/>
        </w:rPr>
        <w:t xml:space="preserve"> of small-scale projects</w:t>
      </w:r>
      <w:r w:rsidR="008E6A49" w:rsidRPr="007320F1">
        <w:rPr>
          <w:rFonts w:ascii="Open Sans" w:hAnsi="Open Sans" w:cs="Open Sans"/>
          <w:sz w:val="20"/>
          <w:szCs w:val="20"/>
          <w:lang w:val="en-GB"/>
        </w:rPr>
        <w:t>.</w:t>
      </w:r>
      <w:r w:rsidR="008E6A49">
        <w:rPr>
          <w:rFonts w:ascii="Open Sans" w:hAnsi="Open Sans" w:cs="Open Sans"/>
          <w:sz w:val="20"/>
          <w:szCs w:val="20"/>
          <w:lang w:val="en-GB"/>
        </w:rPr>
        <w:t xml:space="preserve"> </w:t>
      </w:r>
      <w:proofErr w:type="gramStart"/>
      <w:r w:rsidRPr="007320F1">
        <w:rPr>
          <w:rFonts w:ascii="Open Sans" w:hAnsi="Open Sans" w:cs="Open Sans"/>
          <w:sz w:val="20"/>
          <w:szCs w:val="20"/>
          <w:lang w:val="en-GB"/>
        </w:rPr>
        <w:t>The</w:t>
      </w:r>
      <w:proofErr w:type="gramEnd"/>
      <w:r w:rsidRPr="007320F1">
        <w:rPr>
          <w:rFonts w:ascii="Open Sans" w:hAnsi="Open Sans" w:cs="Open Sans"/>
          <w:sz w:val="20"/>
          <w:szCs w:val="20"/>
          <w:lang w:val="en-GB"/>
        </w:rPr>
        <w:t xml:space="preserve"> maintained and updated records/lists are made available to the MA or JS.</w:t>
      </w:r>
    </w:p>
    <w:p w14:paraId="576E2216" w14:textId="77777777" w:rsidR="00572DF6" w:rsidRDefault="00572DF6" w:rsidP="00643E96">
      <w:pPr>
        <w:jc w:val="both"/>
        <w:rPr>
          <w:rFonts w:ascii="Open Sans" w:hAnsi="Open Sans" w:cs="Open Sans"/>
          <w:sz w:val="20"/>
          <w:szCs w:val="20"/>
          <w:lang w:val="en-GB"/>
        </w:rPr>
      </w:pPr>
    </w:p>
    <w:p w14:paraId="348D6D42" w14:textId="77777777" w:rsidR="00643E96" w:rsidRDefault="00643E96" w:rsidP="00643E96">
      <w:pPr>
        <w:jc w:val="both"/>
        <w:rPr>
          <w:rFonts w:ascii="Open Sans" w:hAnsi="Open Sans" w:cs="Open Sans"/>
          <w:sz w:val="20"/>
          <w:szCs w:val="20"/>
          <w:lang w:val="en-GB"/>
        </w:rPr>
      </w:pPr>
    </w:p>
    <w:p w14:paraId="30A540D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11</w:t>
      </w:r>
    </w:p>
    <w:p w14:paraId="4EB6277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Controls, </w:t>
      </w:r>
      <w:proofErr w:type="gramStart"/>
      <w:r w:rsidRPr="007320F1">
        <w:rPr>
          <w:rFonts w:ascii="Open Sans" w:hAnsi="Open Sans" w:cs="Open Sans"/>
          <w:b/>
          <w:sz w:val="20"/>
          <w:szCs w:val="20"/>
          <w:lang w:val="en-GB"/>
        </w:rPr>
        <w:t>audits</w:t>
      </w:r>
      <w:proofErr w:type="gramEnd"/>
      <w:r w:rsidRPr="007320F1">
        <w:rPr>
          <w:rFonts w:ascii="Open Sans" w:hAnsi="Open Sans" w:cs="Open Sans"/>
          <w:b/>
          <w:sz w:val="20"/>
          <w:szCs w:val="20"/>
          <w:lang w:val="en-GB"/>
        </w:rPr>
        <w:t xml:space="preserve"> and evaluations</w:t>
      </w:r>
    </w:p>
    <w:p w14:paraId="3D15D202" w14:textId="77777777" w:rsidR="00643E96" w:rsidRPr="007320F1" w:rsidRDefault="00643E96" w:rsidP="00643E96">
      <w:pPr>
        <w:jc w:val="both"/>
        <w:rPr>
          <w:rFonts w:ascii="Open Sans" w:hAnsi="Open Sans" w:cs="Open Sans"/>
          <w:sz w:val="20"/>
          <w:szCs w:val="20"/>
          <w:lang w:val="en-GB"/>
        </w:rPr>
      </w:pPr>
    </w:p>
    <w:p w14:paraId="09266A46" w14:textId="4B32A4E3"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All the </w:t>
      </w:r>
      <w:r w:rsidR="00E46052">
        <w:rPr>
          <w:rFonts w:ascii="Open Sans" w:hAnsi="Open Sans" w:cs="Open Sans"/>
          <w:sz w:val="20"/>
          <w:szCs w:val="20"/>
          <w:lang w:val="en-GB"/>
        </w:rPr>
        <w:t>outputs</w:t>
      </w:r>
      <w:r w:rsidRPr="007320F1">
        <w:rPr>
          <w:rFonts w:ascii="Open Sans" w:hAnsi="Open Sans" w:cs="Open Sans"/>
          <w:sz w:val="20"/>
          <w:szCs w:val="20"/>
          <w:lang w:val="en-GB"/>
        </w:rPr>
        <w:t xml:space="preserve"> in </w:t>
      </w:r>
      <w:r w:rsidR="00957D27">
        <w:rPr>
          <w:rFonts w:ascii="Open Sans" w:hAnsi="Open Sans" w:cs="Open Sans"/>
          <w:sz w:val="20"/>
          <w:szCs w:val="20"/>
          <w:lang w:val="en-GB"/>
        </w:rPr>
        <w:t>a</w:t>
      </w:r>
      <w:r w:rsidRPr="007320F1">
        <w:rPr>
          <w:rFonts w:ascii="Open Sans" w:hAnsi="Open Sans" w:cs="Open Sans"/>
          <w:sz w:val="20"/>
          <w:szCs w:val="20"/>
          <w:lang w:val="en-GB"/>
        </w:rPr>
        <w:t xml:space="preserve"> Project Report submitted by the LP to the JS must be verified in compliance with the requirements set by the legal framework in Article 1 of this Contract.</w:t>
      </w:r>
    </w:p>
    <w:p w14:paraId="21C7C737" w14:textId="77777777" w:rsidR="00643E96" w:rsidRPr="007320F1" w:rsidRDefault="00643E96" w:rsidP="00643E96">
      <w:pPr>
        <w:jc w:val="both"/>
        <w:rPr>
          <w:rFonts w:ascii="Open Sans" w:hAnsi="Open Sans" w:cs="Open Sans"/>
          <w:sz w:val="20"/>
          <w:szCs w:val="20"/>
          <w:lang w:val="en-GB"/>
        </w:rPr>
      </w:pPr>
    </w:p>
    <w:p w14:paraId="08323CE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Audit Authority (hereinafter referred to as </w:t>
      </w:r>
      <w:r w:rsidRPr="007320F1">
        <w:rPr>
          <w:rFonts w:ascii="Open Sans" w:hAnsi="Open Sans" w:cs="Open Sans"/>
          <w:b/>
          <w:sz w:val="20"/>
          <w:szCs w:val="20"/>
          <w:lang w:val="en-GB"/>
        </w:rPr>
        <w:t>AA</w:t>
      </w:r>
      <w:r w:rsidRPr="007320F1">
        <w:rPr>
          <w:rFonts w:ascii="Open Sans" w:hAnsi="Open Sans" w:cs="Open Sans"/>
          <w:sz w:val="20"/>
          <w:szCs w:val="20"/>
          <w:lang w:val="en-GB"/>
        </w:rPr>
        <w:t>) of the IP SI-</w:t>
      </w:r>
      <w:r>
        <w:rPr>
          <w:rFonts w:ascii="Open Sans" w:hAnsi="Open Sans" w:cs="Open Sans"/>
          <w:sz w:val="20"/>
          <w:szCs w:val="20"/>
          <w:lang w:val="en-GB"/>
        </w:rPr>
        <w:t>HR</w:t>
      </w:r>
      <w:r w:rsidRPr="007320F1">
        <w:rPr>
          <w:rFonts w:ascii="Open Sans" w:hAnsi="Open Sans" w:cs="Open Sans"/>
          <w:sz w:val="20"/>
          <w:szCs w:val="20"/>
          <w:lang w:val="en-GB"/>
        </w:rPr>
        <w:t xml:space="preserve">, the responsible auditing bodies of the EU and, within their responsibility, the auditing bodies of the participating EU Member States as represented in the Group of Auditors or other national public auditing bodies are entitled to audit the proper use of funds by the LP or by the PPs or arrange for such an audit to be carried out by authorized persons. </w:t>
      </w:r>
    </w:p>
    <w:p w14:paraId="0A576567" w14:textId="77777777" w:rsidR="00643E96" w:rsidRPr="007320F1" w:rsidRDefault="00643E96" w:rsidP="00643E96">
      <w:pPr>
        <w:jc w:val="both"/>
        <w:rPr>
          <w:rFonts w:ascii="Open Sans" w:hAnsi="Open Sans" w:cs="Open Sans"/>
          <w:sz w:val="20"/>
          <w:szCs w:val="20"/>
          <w:lang w:val="en-GB"/>
        </w:rPr>
      </w:pPr>
    </w:p>
    <w:p w14:paraId="55D9E115"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will produce all documents required for the above controls and audit, provide necessary </w:t>
      </w:r>
      <w:proofErr w:type="gramStart"/>
      <w:r w:rsidRPr="007320F1">
        <w:rPr>
          <w:rFonts w:ascii="Open Sans" w:hAnsi="Open Sans" w:cs="Open Sans"/>
          <w:sz w:val="20"/>
          <w:szCs w:val="20"/>
          <w:lang w:val="en-GB"/>
        </w:rPr>
        <w:t>information</w:t>
      </w:r>
      <w:proofErr w:type="gramEnd"/>
      <w:r w:rsidRPr="007320F1">
        <w:rPr>
          <w:rFonts w:ascii="Open Sans" w:hAnsi="Open Sans" w:cs="Open Sans"/>
          <w:sz w:val="20"/>
          <w:szCs w:val="20"/>
          <w:lang w:val="en-GB"/>
        </w:rPr>
        <w:t xml:space="preserve"> and give access to its premises.</w:t>
      </w:r>
    </w:p>
    <w:p w14:paraId="229CB31B" w14:textId="77777777" w:rsidR="00643E96" w:rsidRPr="007320F1" w:rsidRDefault="00643E96" w:rsidP="00643E96">
      <w:pPr>
        <w:pStyle w:val="Odstavekseznama"/>
        <w:rPr>
          <w:rFonts w:ascii="Open Sans" w:hAnsi="Open Sans" w:cs="Open Sans"/>
          <w:sz w:val="20"/>
          <w:szCs w:val="20"/>
          <w:lang w:val="en-GB"/>
        </w:rPr>
      </w:pPr>
    </w:p>
    <w:p w14:paraId="708FC96E"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The LP will ensure that each project partner including LP will provide all necessary information and access to documents for the purpose of carrying out programme or project evaluations to any authorised evaluator.</w:t>
      </w:r>
    </w:p>
    <w:p w14:paraId="572F6AC2" w14:textId="77777777" w:rsidR="00643E96" w:rsidRPr="007320F1" w:rsidRDefault="00643E96" w:rsidP="00643E96">
      <w:pPr>
        <w:jc w:val="both"/>
        <w:rPr>
          <w:rFonts w:ascii="Open Sans" w:hAnsi="Open Sans" w:cs="Open Sans"/>
          <w:sz w:val="20"/>
          <w:szCs w:val="20"/>
          <w:lang w:val="en-GB"/>
        </w:rPr>
      </w:pPr>
    </w:p>
    <w:p w14:paraId="511F809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The MA has a right to withhold the payments to the LP until all the required information and documentation have been delivered.</w:t>
      </w:r>
    </w:p>
    <w:p w14:paraId="40954B8B" w14:textId="77777777" w:rsidR="00643E96" w:rsidRPr="007320F1" w:rsidRDefault="00643E96" w:rsidP="00643E96">
      <w:pPr>
        <w:pStyle w:val="Odstavekseznama"/>
        <w:ind w:left="360"/>
        <w:jc w:val="both"/>
        <w:rPr>
          <w:rFonts w:ascii="Open Sans" w:hAnsi="Open Sans" w:cs="Open Sans"/>
          <w:sz w:val="20"/>
          <w:szCs w:val="20"/>
          <w:lang w:val="en-GB"/>
        </w:rPr>
      </w:pPr>
    </w:p>
    <w:p w14:paraId="3A7FE4CB"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The MA has the right to suspend payments should the project become subject to controls or audits by the MA/JS, AA or relevant EU bodies until these controls or audits have been completed. Should the AA issue statements on the national control systems and identify problems of a systemic character, the MA has the right to suspend payments to the LP until the case has been resolved.</w:t>
      </w:r>
    </w:p>
    <w:p w14:paraId="57791CA8" w14:textId="77777777" w:rsidR="00643E96" w:rsidRPr="007320F1" w:rsidRDefault="00643E96" w:rsidP="00643E96">
      <w:pPr>
        <w:pStyle w:val="Odstavekseznama"/>
        <w:rPr>
          <w:rFonts w:ascii="Open Sans" w:hAnsi="Open Sans" w:cs="Open Sans"/>
          <w:sz w:val="20"/>
          <w:szCs w:val="20"/>
          <w:lang w:val="en-GB"/>
        </w:rPr>
      </w:pPr>
    </w:p>
    <w:p w14:paraId="5C4D3BDC"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In case this Contract has been terminated, the rights and duties stipulated in this Article must, however, persist.</w:t>
      </w:r>
    </w:p>
    <w:p w14:paraId="19FE572B" w14:textId="77777777" w:rsidR="00643E96" w:rsidRPr="007320F1" w:rsidRDefault="00643E96" w:rsidP="00643E96">
      <w:pPr>
        <w:jc w:val="both"/>
        <w:rPr>
          <w:rFonts w:ascii="Open Sans" w:hAnsi="Open Sans" w:cs="Open Sans"/>
          <w:sz w:val="20"/>
          <w:szCs w:val="20"/>
          <w:lang w:val="en-GB"/>
        </w:rPr>
      </w:pPr>
    </w:p>
    <w:p w14:paraId="4D62C3D8" w14:textId="77777777" w:rsidR="00643E96" w:rsidRPr="007320F1" w:rsidRDefault="00643E96" w:rsidP="00643E96">
      <w:pPr>
        <w:jc w:val="both"/>
        <w:rPr>
          <w:rFonts w:ascii="Open Sans" w:hAnsi="Open Sans" w:cs="Open Sans"/>
          <w:sz w:val="20"/>
          <w:szCs w:val="20"/>
          <w:lang w:val="en-GB"/>
        </w:rPr>
      </w:pPr>
    </w:p>
    <w:p w14:paraId="61000A4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12</w:t>
      </w:r>
    </w:p>
    <w:p w14:paraId="5997840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Assignment, legal succession</w:t>
      </w:r>
    </w:p>
    <w:p w14:paraId="24B12E3B" w14:textId="77777777" w:rsidR="00643E96" w:rsidRPr="007320F1" w:rsidRDefault="00643E96" w:rsidP="00643E96">
      <w:pPr>
        <w:jc w:val="center"/>
        <w:rPr>
          <w:rFonts w:ascii="Open Sans" w:hAnsi="Open Sans" w:cs="Open Sans"/>
          <w:b/>
          <w:sz w:val="20"/>
          <w:szCs w:val="20"/>
          <w:lang w:val="en-GB"/>
        </w:rPr>
      </w:pPr>
    </w:p>
    <w:p w14:paraId="3C47428F"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The MA is entitled at any time to transfer its rights and duties under this Contract. In case of assignment the MA will inform the LP without delay.</w:t>
      </w:r>
    </w:p>
    <w:p w14:paraId="14D13979" w14:textId="77777777" w:rsidR="00643E96" w:rsidRPr="007320F1" w:rsidRDefault="00643E96" w:rsidP="00643E96">
      <w:pPr>
        <w:jc w:val="both"/>
        <w:rPr>
          <w:rFonts w:ascii="Open Sans" w:hAnsi="Open Sans" w:cs="Open Sans"/>
          <w:sz w:val="20"/>
          <w:szCs w:val="20"/>
          <w:lang w:val="en-GB"/>
        </w:rPr>
      </w:pPr>
    </w:p>
    <w:p w14:paraId="3996A269"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is in exceptional cases and in well-founded circumstances allowed to transfer its duties and rights under this Contract only after prior written consent of the MA and the MC. </w:t>
      </w:r>
    </w:p>
    <w:p w14:paraId="62E16C9C" w14:textId="77777777" w:rsidR="00643E96" w:rsidRPr="007320F1" w:rsidRDefault="00643E96" w:rsidP="00643E96">
      <w:pPr>
        <w:jc w:val="both"/>
        <w:rPr>
          <w:rFonts w:ascii="Open Sans" w:hAnsi="Open Sans" w:cs="Open Sans"/>
          <w:sz w:val="20"/>
          <w:szCs w:val="20"/>
          <w:lang w:val="en-GB"/>
        </w:rPr>
      </w:pPr>
    </w:p>
    <w:p w14:paraId="7D108E09" w14:textId="77777777" w:rsidR="00643E96"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In cases of legal succession</w:t>
      </w:r>
      <w:r>
        <w:rPr>
          <w:rFonts w:ascii="Open Sans" w:hAnsi="Open Sans" w:cs="Open Sans"/>
          <w:sz w:val="20"/>
          <w:szCs w:val="20"/>
          <w:lang w:val="en-GB"/>
        </w:rPr>
        <w:t>, the LP</w:t>
      </w:r>
      <w:r w:rsidRPr="007320F1">
        <w:rPr>
          <w:rFonts w:ascii="Open Sans" w:hAnsi="Open Sans" w:cs="Open Sans"/>
          <w:sz w:val="20"/>
          <w:szCs w:val="20"/>
          <w:lang w:val="en-GB"/>
        </w:rPr>
        <w:t xml:space="preserve">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w:t>
      </w:r>
      <w:proofErr w:type="gramStart"/>
      <w:r w:rsidRPr="007320F1">
        <w:rPr>
          <w:rFonts w:ascii="Open Sans" w:hAnsi="Open Sans" w:cs="Open Sans"/>
          <w:sz w:val="20"/>
          <w:szCs w:val="20"/>
          <w:lang w:val="en-GB"/>
        </w:rPr>
        <w:t>e.g.</w:t>
      </w:r>
      <w:proofErr w:type="gramEnd"/>
      <w:r w:rsidRPr="007320F1">
        <w:rPr>
          <w:rFonts w:ascii="Open Sans" w:hAnsi="Open Sans" w:cs="Open Sans"/>
          <w:sz w:val="20"/>
          <w:szCs w:val="20"/>
          <w:lang w:val="en-GB"/>
        </w:rPr>
        <w:t xml:space="preserve"> where the LP or a PP changes its legal form, the LP or PP is obliged to transfer all duties under this Contract to the legal successor. The LP shall notify the MA about any change beforehand in written.</w:t>
      </w:r>
    </w:p>
    <w:p w14:paraId="69793AA6" w14:textId="77777777" w:rsidR="00204345" w:rsidRPr="00204345" w:rsidRDefault="00204345" w:rsidP="00204345">
      <w:pPr>
        <w:pStyle w:val="Odstavekseznama"/>
        <w:rPr>
          <w:rFonts w:ascii="Open Sans" w:hAnsi="Open Sans" w:cs="Open Sans"/>
          <w:sz w:val="20"/>
          <w:szCs w:val="20"/>
          <w:lang w:val="en-GB"/>
        </w:rPr>
      </w:pPr>
    </w:p>
    <w:p w14:paraId="3C56D013" w14:textId="77777777" w:rsidR="00204345" w:rsidRPr="007320F1" w:rsidRDefault="00204345" w:rsidP="00204345">
      <w:pPr>
        <w:pStyle w:val="Odstavekseznama"/>
        <w:ind w:left="360"/>
        <w:jc w:val="both"/>
        <w:rPr>
          <w:rFonts w:ascii="Open Sans" w:hAnsi="Open Sans" w:cs="Open Sans"/>
          <w:sz w:val="20"/>
          <w:szCs w:val="20"/>
          <w:lang w:val="en-GB"/>
        </w:rPr>
      </w:pPr>
    </w:p>
    <w:p w14:paraId="01A943E8"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rPr>
        <w:t>Article 13</w:t>
      </w:r>
    </w:p>
    <w:p w14:paraId="559ECE75"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lang w:val="en-GB"/>
        </w:rPr>
        <w:t>Integrity Commitment</w:t>
      </w:r>
    </w:p>
    <w:p w14:paraId="48633AAB" w14:textId="77777777" w:rsidR="00643E96" w:rsidRPr="007320F1" w:rsidRDefault="00643E96" w:rsidP="00643E96">
      <w:pPr>
        <w:jc w:val="center"/>
        <w:rPr>
          <w:rFonts w:ascii="Open Sans" w:hAnsi="Open Sans" w:cs="Open Sans"/>
          <w:b/>
          <w:sz w:val="20"/>
          <w:szCs w:val="20"/>
        </w:rPr>
      </w:pPr>
    </w:p>
    <w:p w14:paraId="21CE8119"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t>LP warrants and undertakes that no person, involved in the project preparation or implementation, to its present knowledge has committed, any of the following acts and that no person, with its consent or prior knowledge, has or will commit any such act, that is to say:</w:t>
      </w:r>
    </w:p>
    <w:p w14:paraId="0A3B60CB" w14:textId="77777777" w:rsidR="00643E96" w:rsidRPr="007320F1" w:rsidRDefault="00643E96" w:rsidP="00643E96">
      <w:pPr>
        <w:pStyle w:val="Odstavekseznama"/>
        <w:ind w:left="284"/>
        <w:jc w:val="both"/>
        <w:rPr>
          <w:rFonts w:ascii="Open Sans" w:hAnsi="Open Sans" w:cs="Open Sans"/>
          <w:sz w:val="20"/>
          <w:szCs w:val="20"/>
          <w:lang w:val="en-US"/>
        </w:rPr>
      </w:pPr>
    </w:p>
    <w:p w14:paraId="22FD14E1" w14:textId="77777777" w:rsidR="00643E96" w:rsidRPr="007320F1" w:rsidRDefault="00643E96" w:rsidP="00643E96">
      <w:pPr>
        <w:ind w:left="705" w:hanging="345"/>
        <w:jc w:val="both"/>
        <w:rPr>
          <w:rFonts w:ascii="Open Sans" w:hAnsi="Open Sans" w:cs="Open Sans"/>
          <w:sz w:val="20"/>
          <w:szCs w:val="20"/>
          <w:lang w:val="en-US"/>
        </w:rPr>
      </w:pPr>
      <w:r w:rsidRPr="007320F1">
        <w:rPr>
          <w:rFonts w:ascii="Open Sans" w:hAnsi="Open Sans" w:cs="Open Sans"/>
          <w:sz w:val="20"/>
          <w:szCs w:val="20"/>
          <w:lang w:val="en-US"/>
        </w:rPr>
        <w:t>a)</w:t>
      </w:r>
      <w:r w:rsidRPr="007320F1">
        <w:rPr>
          <w:rFonts w:ascii="Open Sans" w:hAnsi="Open Sans" w:cs="Open Sans"/>
          <w:sz w:val="20"/>
          <w:szCs w:val="20"/>
          <w:lang w:val="en-US"/>
        </w:rPr>
        <w:tab/>
        <w:t xml:space="preserve">the offering, giving, </w:t>
      </w:r>
      <w:proofErr w:type="gramStart"/>
      <w:r w:rsidRPr="007320F1">
        <w:rPr>
          <w:rFonts w:ascii="Open Sans" w:hAnsi="Open Sans" w:cs="Open Sans"/>
          <w:sz w:val="20"/>
          <w:szCs w:val="20"/>
          <w:lang w:val="en-US"/>
        </w:rPr>
        <w:t>receiving</w:t>
      </w:r>
      <w:proofErr w:type="gramEnd"/>
      <w:r w:rsidRPr="007320F1">
        <w:rPr>
          <w:rFonts w:ascii="Open Sans" w:hAnsi="Open Sans" w:cs="Open Sans"/>
          <w:sz w:val="20"/>
          <w:szCs w:val="20"/>
          <w:lang w:val="en-US"/>
        </w:rPr>
        <w:t xml:space="preserve"> or soliciting of any improper advantage to influence the action of a person holding a public office or function or a director or employee of a public authority or public enterprise or a director or official of a public international </w:t>
      </w:r>
      <w:proofErr w:type="spellStart"/>
      <w:r w:rsidRPr="007320F1">
        <w:rPr>
          <w:rFonts w:ascii="Open Sans" w:hAnsi="Open Sans" w:cs="Open Sans"/>
          <w:sz w:val="20"/>
          <w:szCs w:val="20"/>
          <w:lang w:val="en-US"/>
        </w:rPr>
        <w:t>organisation</w:t>
      </w:r>
      <w:proofErr w:type="spellEnd"/>
      <w:r w:rsidRPr="007320F1">
        <w:rPr>
          <w:rFonts w:ascii="Open Sans" w:hAnsi="Open Sans" w:cs="Open Sans"/>
          <w:sz w:val="20"/>
          <w:szCs w:val="20"/>
          <w:lang w:val="en-US"/>
        </w:rPr>
        <w:t xml:space="preserve"> in connection with any procurement process or in the execution of any contract in connection with the Project; or</w:t>
      </w:r>
    </w:p>
    <w:p w14:paraId="6216BA00" w14:textId="77777777" w:rsidR="00643E96" w:rsidRPr="007320F1" w:rsidRDefault="00643E96" w:rsidP="00643E96">
      <w:pPr>
        <w:pStyle w:val="Odstavekseznama"/>
        <w:numPr>
          <w:ilvl w:val="0"/>
          <w:numId w:val="24"/>
        </w:numPr>
        <w:jc w:val="both"/>
        <w:rPr>
          <w:rFonts w:ascii="Open Sans" w:hAnsi="Open Sans" w:cs="Open Sans"/>
          <w:sz w:val="20"/>
          <w:szCs w:val="20"/>
          <w:lang w:val="en-US"/>
        </w:rPr>
      </w:pPr>
      <w:r w:rsidRPr="007320F1">
        <w:rPr>
          <w:rFonts w:ascii="Open Sans" w:hAnsi="Open Sans" w:cs="Open Sans"/>
          <w:sz w:val="20"/>
          <w:szCs w:val="20"/>
          <w:lang w:val="en-US"/>
        </w:rPr>
        <w:t>any act which improperly influences or aims improperly to influence the procurement process or the implementation of the Project to the detriment of the LP, including collusion between tenderers.</w:t>
      </w:r>
    </w:p>
    <w:p w14:paraId="1CEA9008" w14:textId="77777777" w:rsidR="00643E96" w:rsidRPr="007320F1" w:rsidRDefault="00643E96" w:rsidP="00643E96">
      <w:pPr>
        <w:pStyle w:val="Odstavekseznama"/>
        <w:jc w:val="both"/>
        <w:rPr>
          <w:rFonts w:ascii="Open Sans" w:hAnsi="Open Sans" w:cs="Open Sans"/>
          <w:sz w:val="20"/>
          <w:szCs w:val="20"/>
          <w:lang w:val="en-US"/>
        </w:rPr>
      </w:pPr>
    </w:p>
    <w:p w14:paraId="6DA44A4F"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t>LP undertakes to inform the MA if it should become aware of any fact or information suggestive of the commission of any such act.</w:t>
      </w:r>
    </w:p>
    <w:p w14:paraId="52C3BCDF" w14:textId="77777777" w:rsidR="00643E96" w:rsidRPr="007320F1" w:rsidRDefault="00643E96" w:rsidP="00643E96">
      <w:pPr>
        <w:jc w:val="center"/>
        <w:rPr>
          <w:rFonts w:ascii="Open Sans" w:hAnsi="Open Sans" w:cs="Open Sans"/>
          <w:sz w:val="20"/>
          <w:szCs w:val="20"/>
          <w:lang w:val="en-GB"/>
        </w:rPr>
      </w:pPr>
    </w:p>
    <w:p w14:paraId="1CF03174"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lastRenderedPageBreak/>
        <w:t xml:space="preserve">Article 14 </w:t>
      </w:r>
    </w:p>
    <w:p w14:paraId="45A5EADC"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Data management and data protection</w:t>
      </w:r>
    </w:p>
    <w:p w14:paraId="092FCAD9" w14:textId="77777777" w:rsidR="00643E96" w:rsidRPr="007320F1" w:rsidRDefault="00643E96" w:rsidP="00643E96">
      <w:pPr>
        <w:jc w:val="center"/>
        <w:rPr>
          <w:rFonts w:ascii="Open Sans" w:hAnsi="Open Sans" w:cs="Open Sans"/>
          <w:sz w:val="20"/>
          <w:szCs w:val="20"/>
          <w:lang w:val="en-GB"/>
        </w:rPr>
      </w:pPr>
    </w:p>
    <w:p w14:paraId="0985A0E8" w14:textId="77777777" w:rsidR="00643E96" w:rsidRPr="00EC607D" w:rsidRDefault="00643E96" w:rsidP="00643E96">
      <w:pPr>
        <w:ind w:left="284" w:hanging="284"/>
        <w:jc w:val="both"/>
        <w:rPr>
          <w:rFonts w:ascii="Open Sans" w:hAnsi="Open Sans" w:cs="Open Sans"/>
          <w:sz w:val="20"/>
          <w:szCs w:val="20"/>
          <w:lang w:val="en-GB"/>
        </w:rPr>
      </w:pPr>
      <w:r w:rsidRPr="00EC607D">
        <w:rPr>
          <w:rFonts w:ascii="Open Sans" w:hAnsi="Open Sans" w:cs="Open Sans"/>
          <w:sz w:val="20"/>
          <w:szCs w:val="20"/>
          <w:lang w:val="en-GB"/>
        </w:rPr>
        <w:t xml:space="preserve">1. </w:t>
      </w:r>
      <w:r>
        <w:rPr>
          <w:rFonts w:ascii="Open Sans" w:hAnsi="Open Sans" w:cs="Open Sans"/>
          <w:sz w:val="20"/>
          <w:szCs w:val="20"/>
          <w:lang w:val="en-GB"/>
        </w:rPr>
        <w:t xml:space="preserve"> </w:t>
      </w:r>
      <w:r w:rsidRPr="00EC607D">
        <w:rPr>
          <w:rFonts w:ascii="Open Sans" w:hAnsi="Open Sans" w:cs="Open Sans"/>
          <w:sz w:val="20"/>
          <w:szCs w:val="20"/>
          <w:lang w:val="en-GB"/>
        </w:rPr>
        <w:t>Any personal data under this Contract must be processed by the LP/PP, MA/</w:t>
      </w:r>
      <w:proofErr w:type="gramStart"/>
      <w:r w:rsidRPr="00EC607D">
        <w:rPr>
          <w:rFonts w:ascii="Open Sans" w:hAnsi="Open Sans" w:cs="Open Sans"/>
          <w:sz w:val="20"/>
          <w:szCs w:val="20"/>
          <w:lang w:val="en-GB"/>
        </w:rPr>
        <w:t>JS</w:t>
      </w:r>
      <w:proofErr w:type="gramEnd"/>
      <w:r w:rsidRPr="00EC607D">
        <w:rPr>
          <w:rFonts w:ascii="Open Sans" w:hAnsi="Open Sans" w:cs="Open Sans"/>
          <w:sz w:val="20"/>
          <w:szCs w:val="20"/>
          <w:lang w:val="en-GB"/>
        </w:rPr>
        <w:t xml:space="preserve"> or other relevant programme bodies in accordance with the provisions of GDPR. </w:t>
      </w:r>
    </w:p>
    <w:p w14:paraId="667A8EFD" w14:textId="77777777" w:rsidR="00643E96" w:rsidRPr="00EC607D" w:rsidRDefault="00643E96" w:rsidP="00643E96">
      <w:pPr>
        <w:jc w:val="both"/>
        <w:rPr>
          <w:rFonts w:ascii="Open Sans" w:hAnsi="Open Sans" w:cs="Open Sans"/>
          <w:sz w:val="20"/>
          <w:szCs w:val="20"/>
          <w:lang w:val="en-GB"/>
        </w:rPr>
      </w:pPr>
    </w:p>
    <w:p w14:paraId="06CC6E49" w14:textId="77777777" w:rsidR="00643E96" w:rsidRPr="007320F1" w:rsidRDefault="00643E96" w:rsidP="00643E96">
      <w:pPr>
        <w:ind w:left="284" w:hanging="284"/>
        <w:jc w:val="both"/>
        <w:rPr>
          <w:rFonts w:ascii="Open Sans" w:hAnsi="Open Sans" w:cs="Open Sans"/>
          <w:sz w:val="20"/>
          <w:szCs w:val="20"/>
          <w:lang w:val="en-GB"/>
        </w:rPr>
      </w:pPr>
      <w:r w:rsidRPr="00EC607D">
        <w:rPr>
          <w:rFonts w:ascii="Open Sans" w:hAnsi="Open Sans" w:cs="Open Sans"/>
          <w:sz w:val="20"/>
          <w:szCs w:val="20"/>
          <w:lang w:val="en-GB"/>
        </w:rPr>
        <w:t>2. In accordance with Article 4 of CPR, the MA, other programme bodies and the EC must be allowed to process personal data, where necessary for the purpose of carrying out their respective obligations under the body of rules and regulations referred to in Article 1 of this Contract, in particular for monitoring, reporting, communication, publication, evaluation, financial management, verifications and audits and, where applicable, for determining the eligibility of participants.</w:t>
      </w:r>
    </w:p>
    <w:p w14:paraId="6BAF88FC" w14:textId="77777777" w:rsidR="00643E96" w:rsidRPr="007320F1" w:rsidRDefault="00643E96" w:rsidP="00643E96">
      <w:pPr>
        <w:jc w:val="both"/>
        <w:rPr>
          <w:rFonts w:ascii="Open Sans" w:hAnsi="Open Sans" w:cs="Open Sans"/>
          <w:sz w:val="20"/>
          <w:szCs w:val="20"/>
          <w:lang w:val="en-GB"/>
        </w:rPr>
      </w:pPr>
    </w:p>
    <w:p w14:paraId="48271AAA" w14:textId="77777777" w:rsidR="00643E96" w:rsidRPr="00497FE0" w:rsidRDefault="00643E96" w:rsidP="00643E96">
      <w:pPr>
        <w:pStyle w:val="Odstavekseznama"/>
        <w:numPr>
          <w:ilvl w:val="0"/>
          <w:numId w:val="23"/>
        </w:numPr>
        <w:ind w:left="284" w:hanging="284"/>
        <w:jc w:val="both"/>
        <w:rPr>
          <w:rFonts w:ascii="Open Sans" w:hAnsi="Open Sans" w:cs="Open Sans"/>
          <w:sz w:val="20"/>
          <w:szCs w:val="20"/>
          <w:lang w:val="en-GB"/>
        </w:rPr>
      </w:pPr>
      <w:r w:rsidRPr="007320F1">
        <w:rPr>
          <w:rFonts w:ascii="Open Sans" w:hAnsi="Open Sans" w:cs="Open Sans"/>
          <w:sz w:val="20"/>
          <w:szCs w:val="20"/>
          <w:lang w:val="en-GB"/>
        </w:rPr>
        <w:t xml:space="preserve">The MA may transfer </w:t>
      </w:r>
      <w:r w:rsidRPr="00497FE0">
        <w:rPr>
          <w:rFonts w:ascii="Open Sans" w:hAnsi="Open Sans" w:cs="Open Sans"/>
          <w:sz w:val="20"/>
          <w:szCs w:val="20"/>
          <w:lang w:val="en-GB"/>
        </w:rPr>
        <w:t xml:space="preserve">project and/or personal data to relevant programme bodies and national authorities for the same purposes as listed in paragraph 2 of this Article.  </w:t>
      </w:r>
    </w:p>
    <w:p w14:paraId="1F36D3FC" w14:textId="77777777" w:rsidR="00643E96" w:rsidRPr="007320F1" w:rsidRDefault="00643E96" w:rsidP="00643E96">
      <w:pPr>
        <w:pStyle w:val="Odstavekseznama"/>
        <w:jc w:val="both"/>
        <w:rPr>
          <w:rFonts w:ascii="Open Sans" w:hAnsi="Open Sans" w:cs="Open Sans"/>
          <w:sz w:val="20"/>
          <w:szCs w:val="20"/>
          <w:lang w:val="en-GB"/>
        </w:rPr>
      </w:pPr>
    </w:p>
    <w:p w14:paraId="156F376D" w14:textId="77777777" w:rsidR="00643E96" w:rsidRPr="007320F1" w:rsidRDefault="00643E96" w:rsidP="00643E96">
      <w:pPr>
        <w:pStyle w:val="Odstavekseznama"/>
        <w:jc w:val="both"/>
        <w:rPr>
          <w:rFonts w:ascii="Open Sans" w:hAnsi="Open Sans" w:cs="Open Sans"/>
          <w:sz w:val="20"/>
          <w:szCs w:val="20"/>
          <w:lang w:val="en-GB"/>
        </w:rPr>
      </w:pPr>
    </w:p>
    <w:p w14:paraId="66AE1202"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Article 15 </w:t>
      </w:r>
    </w:p>
    <w:p w14:paraId="3EF5C68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Force majeure </w:t>
      </w:r>
    </w:p>
    <w:p w14:paraId="75CDB674" w14:textId="77777777" w:rsidR="00643E96" w:rsidRPr="007320F1" w:rsidRDefault="00643E96" w:rsidP="00643E96">
      <w:pPr>
        <w:jc w:val="center"/>
        <w:rPr>
          <w:rFonts w:ascii="Open Sans" w:hAnsi="Open Sans" w:cs="Open Sans"/>
          <w:sz w:val="20"/>
          <w:szCs w:val="20"/>
          <w:lang w:val="en-GB"/>
        </w:rPr>
      </w:pPr>
    </w:p>
    <w:p w14:paraId="6FDD6DAF"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Force majeure mean</w:t>
      </w:r>
      <w:r>
        <w:rPr>
          <w:rFonts w:ascii="Open Sans" w:hAnsi="Open Sans" w:cs="Open Sans"/>
          <w:bCs/>
          <w:sz w:val="20"/>
          <w:szCs w:val="20"/>
          <w:lang w:val="en-GB"/>
        </w:rPr>
        <w:t>s</w:t>
      </w:r>
      <w:r w:rsidRPr="007320F1">
        <w:rPr>
          <w:rFonts w:ascii="Open Sans" w:hAnsi="Open Sans" w:cs="Open Sans"/>
          <w:bCs/>
          <w:sz w:val="20"/>
          <w:szCs w:val="20"/>
          <w:lang w:val="en-GB"/>
        </w:rPr>
        <w:t xml:space="preserve"> any unforeseeable and exceptional event affecting the fulfilment of any obligation under this Contract, which is beyond the control of the MA/JS, LP and PPs and cannot be overcome despite their reasonable endeavours. Any default of a product or service or delays in making them available for the purpose of performing this Contract and affecting the project performance, including, for instance, anomalies in the functioning or performance of product or services, labour disputes, strikes or financial difficulties do not constitute force majeure. </w:t>
      </w:r>
    </w:p>
    <w:p w14:paraId="1CC5C1FF" w14:textId="77777777" w:rsidR="00643E96" w:rsidRPr="007320F1" w:rsidRDefault="00643E96" w:rsidP="00643E96">
      <w:pPr>
        <w:ind w:left="360"/>
        <w:jc w:val="both"/>
        <w:rPr>
          <w:rFonts w:ascii="Open Sans" w:hAnsi="Open Sans" w:cs="Open Sans"/>
          <w:bCs/>
          <w:sz w:val="20"/>
          <w:szCs w:val="20"/>
          <w:lang w:val="en-GB"/>
        </w:rPr>
      </w:pPr>
    </w:p>
    <w:p w14:paraId="69B00B02"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or PPs are subject to force majeure liable to affect the fulfilment of its/their obligations under this Contract, the LP shall notify the MA/JS without delay, stating the nature, likely </w:t>
      </w:r>
      <w:proofErr w:type="gramStart"/>
      <w:r w:rsidRPr="007320F1">
        <w:rPr>
          <w:rFonts w:ascii="Open Sans" w:hAnsi="Open Sans" w:cs="Open Sans"/>
          <w:bCs/>
          <w:sz w:val="20"/>
          <w:szCs w:val="20"/>
          <w:lang w:val="en-GB"/>
        </w:rPr>
        <w:t>duration</w:t>
      </w:r>
      <w:proofErr w:type="gramEnd"/>
      <w:r w:rsidRPr="007320F1">
        <w:rPr>
          <w:rFonts w:ascii="Open Sans" w:hAnsi="Open Sans" w:cs="Open Sans"/>
          <w:bCs/>
          <w:sz w:val="20"/>
          <w:szCs w:val="20"/>
          <w:lang w:val="en-GB"/>
        </w:rPr>
        <w:t xml:space="preserve"> and foreseeable effects. </w:t>
      </w:r>
    </w:p>
    <w:p w14:paraId="21A32E7C" w14:textId="77777777" w:rsidR="00643E96" w:rsidRPr="007320F1" w:rsidRDefault="00643E96" w:rsidP="00643E96">
      <w:pPr>
        <w:jc w:val="both"/>
        <w:rPr>
          <w:rFonts w:ascii="Open Sans" w:hAnsi="Open Sans" w:cs="Open Sans"/>
          <w:bCs/>
          <w:sz w:val="20"/>
          <w:szCs w:val="20"/>
          <w:lang w:val="en-GB"/>
        </w:rPr>
      </w:pPr>
    </w:p>
    <w:p w14:paraId="0C3B0DF6" w14:textId="77777777" w:rsidR="00643E96" w:rsidRDefault="00643E96" w:rsidP="00643E96">
      <w:pPr>
        <w:pStyle w:val="Odstavekseznama"/>
        <w:numPr>
          <w:ilvl w:val="0"/>
          <w:numId w:val="26"/>
        </w:numPr>
        <w:jc w:val="both"/>
        <w:rPr>
          <w:rFonts w:ascii="Open Sans" w:hAnsi="Open Sans" w:cs="Open Sans"/>
          <w:bCs/>
          <w:sz w:val="20"/>
          <w:szCs w:val="20"/>
          <w:lang w:val="en-GB"/>
        </w:rPr>
      </w:pPr>
      <w:r>
        <w:rPr>
          <w:rFonts w:ascii="Open Sans" w:hAnsi="Open Sans" w:cs="Open Sans"/>
          <w:bCs/>
          <w:sz w:val="20"/>
          <w:szCs w:val="20"/>
          <w:lang w:val="en-GB"/>
        </w:rPr>
        <w:t xml:space="preserve">If the project is subject to force majeure, </w:t>
      </w:r>
      <w:r w:rsidRPr="007320F1">
        <w:rPr>
          <w:rFonts w:ascii="Open Sans" w:hAnsi="Open Sans" w:cs="Open Sans"/>
          <w:bCs/>
          <w:sz w:val="20"/>
          <w:szCs w:val="20"/>
          <w:lang w:val="en-GB"/>
        </w:rPr>
        <w:t xml:space="preserve">MA/JS may suspend the implementation of the </w:t>
      </w:r>
      <w:r>
        <w:rPr>
          <w:rFonts w:ascii="Open Sans" w:hAnsi="Open Sans" w:cs="Open Sans"/>
          <w:bCs/>
          <w:sz w:val="20"/>
          <w:szCs w:val="20"/>
          <w:lang w:val="en-GB"/>
        </w:rPr>
        <w:t xml:space="preserve">concerned </w:t>
      </w:r>
      <w:r w:rsidRPr="007320F1">
        <w:rPr>
          <w:rFonts w:ascii="Open Sans" w:hAnsi="Open Sans" w:cs="Open Sans"/>
          <w:bCs/>
          <w:sz w:val="20"/>
          <w:szCs w:val="20"/>
          <w:lang w:val="en-GB"/>
        </w:rPr>
        <w:t>project part</w:t>
      </w:r>
      <w:r>
        <w:rPr>
          <w:rFonts w:ascii="Open Sans" w:hAnsi="Open Sans" w:cs="Open Sans"/>
          <w:bCs/>
          <w:sz w:val="20"/>
          <w:szCs w:val="20"/>
          <w:lang w:val="en-GB"/>
        </w:rPr>
        <w:t>s</w:t>
      </w:r>
      <w:r w:rsidRPr="007320F1">
        <w:rPr>
          <w:rFonts w:ascii="Open Sans" w:hAnsi="Open Sans" w:cs="Open Sans"/>
          <w:bCs/>
          <w:sz w:val="20"/>
          <w:szCs w:val="20"/>
          <w:lang w:val="en-GB"/>
        </w:rPr>
        <w:t xml:space="preserve"> and decide on the suspension of payment</w:t>
      </w:r>
      <w:r>
        <w:rPr>
          <w:rFonts w:ascii="Open Sans" w:hAnsi="Open Sans" w:cs="Open Sans"/>
          <w:bCs/>
          <w:sz w:val="20"/>
          <w:szCs w:val="20"/>
          <w:lang w:val="en-GB"/>
        </w:rPr>
        <w:t>s</w:t>
      </w:r>
      <w:r w:rsidRPr="007320F1">
        <w:rPr>
          <w:rFonts w:ascii="Open Sans" w:hAnsi="Open Sans" w:cs="Open Sans"/>
          <w:bCs/>
          <w:sz w:val="20"/>
          <w:szCs w:val="20"/>
          <w:lang w:val="en-GB"/>
        </w:rPr>
        <w:t xml:space="preserve"> until </w:t>
      </w:r>
      <w:r>
        <w:rPr>
          <w:rFonts w:ascii="Open Sans" w:hAnsi="Open Sans" w:cs="Open Sans"/>
          <w:bCs/>
          <w:sz w:val="20"/>
          <w:szCs w:val="20"/>
          <w:lang w:val="en-GB"/>
        </w:rPr>
        <w:t>the LP</w:t>
      </w:r>
      <w:r w:rsidRPr="007320F1">
        <w:rPr>
          <w:rFonts w:ascii="Open Sans" w:hAnsi="Open Sans" w:cs="Open Sans"/>
          <w:bCs/>
          <w:sz w:val="20"/>
          <w:szCs w:val="20"/>
          <w:lang w:val="en-GB"/>
        </w:rPr>
        <w:t xml:space="preserve"> fulfil</w:t>
      </w:r>
      <w:r>
        <w:rPr>
          <w:rFonts w:ascii="Open Sans" w:hAnsi="Open Sans" w:cs="Open Sans"/>
          <w:bCs/>
          <w:sz w:val="20"/>
          <w:szCs w:val="20"/>
          <w:lang w:val="en-GB"/>
        </w:rPr>
        <w:t>s</w:t>
      </w:r>
      <w:r w:rsidRPr="007320F1">
        <w:rPr>
          <w:rFonts w:ascii="Open Sans" w:hAnsi="Open Sans" w:cs="Open Sans"/>
          <w:bCs/>
          <w:sz w:val="20"/>
          <w:szCs w:val="20"/>
          <w:lang w:val="en-GB"/>
        </w:rPr>
        <w:t xml:space="preserve"> its obligations under this Contract. In this case the LP shall initiate the modification of the project documentation, if necessary. In case force majeure no longer exists, LP shall notify MA/JS without delay.  </w:t>
      </w:r>
    </w:p>
    <w:p w14:paraId="509351B6" w14:textId="77777777" w:rsidR="00643E96" w:rsidRPr="00F614A0" w:rsidRDefault="00643E96" w:rsidP="00643E96">
      <w:pPr>
        <w:jc w:val="both"/>
        <w:rPr>
          <w:rFonts w:ascii="Open Sans" w:hAnsi="Open Sans" w:cs="Open Sans"/>
          <w:bCs/>
          <w:sz w:val="20"/>
          <w:szCs w:val="20"/>
          <w:lang w:val="en-GB"/>
        </w:rPr>
      </w:pPr>
    </w:p>
    <w:p w14:paraId="3EB28790" w14:textId="77777777" w:rsidR="00643E96"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MA/JS is subject to force majeure liable to affect the fulfilment of its obligations within the framework of this Contract, it shall notify it to the LP without delay, stating the nature, likely </w:t>
      </w:r>
      <w:proofErr w:type="gramStart"/>
      <w:r w:rsidRPr="007320F1">
        <w:rPr>
          <w:rFonts w:ascii="Open Sans" w:hAnsi="Open Sans" w:cs="Open Sans"/>
          <w:bCs/>
          <w:sz w:val="20"/>
          <w:szCs w:val="20"/>
          <w:lang w:val="en-GB"/>
        </w:rPr>
        <w:t>duration</w:t>
      </w:r>
      <w:proofErr w:type="gramEnd"/>
      <w:r w:rsidRPr="007320F1">
        <w:rPr>
          <w:rFonts w:ascii="Open Sans" w:hAnsi="Open Sans" w:cs="Open Sans"/>
          <w:bCs/>
          <w:sz w:val="20"/>
          <w:szCs w:val="20"/>
          <w:lang w:val="en-GB"/>
        </w:rPr>
        <w:t xml:space="preserve"> and foreseeable effects. </w:t>
      </w:r>
    </w:p>
    <w:p w14:paraId="62076DFC" w14:textId="77777777" w:rsidR="00643E96" w:rsidRPr="007320F1" w:rsidRDefault="00643E96" w:rsidP="00643E96">
      <w:pPr>
        <w:jc w:val="both"/>
        <w:rPr>
          <w:rFonts w:ascii="Open Sans" w:hAnsi="Open Sans" w:cs="Open Sans"/>
          <w:bCs/>
          <w:sz w:val="20"/>
          <w:szCs w:val="20"/>
          <w:lang w:val="en-GB"/>
        </w:rPr>
      </w:pPr>
    </w:p>
    <w:p w14:paraId="5213521C"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Neither the MA/JS nor the LP or the PPs shall </w:t>
      </w:r>
      <w:proofErr w:type="gramStart"/>
      <w:r w:rsidRPr="007320F1">
        <w:rPr>
          <w:rFonts w:ascii="Open Sans" w:hAnsi="Open Sans" w:cs="Open Sans"/>
          <w:bCs/>
          <w:sz w:val="20"/>
          <w:szCs w:val="20"/>
          <w:lang w:val="en-GB"/>
        </w:rPr>
        <w:t>be considered to be</w:t>
      </w:r>
      <w:proofErr w:type="gramEnd"/>
      <w:r w:rsidRPr="007320F1">
        <w:rPr>
          <w:rFonts w:ascii="Open Sans" w:hAnsi="Open Sans" w:cs="Open Sans"/>
          <w:bCs/>
          <w:sz w:val="20"/>
          <w:szCs w:val="20"/>
          <w:lang w:val="en-GB"/>
        </w:rPr>
        <w:t xml:space="preserve"> in breach of their obligations to execute the project if it has been prevented from being implemented due to force majeure. Where LP or LP in the name of its PPs cannot fulfil their obligations to execute the project due to force majeure, only eligible expenditure for those activities which have </w:t>
      </w:r>
      <w:proofErr w:type="gramStart"/>
      <w:r w:rsidRPr="007320F1">
        <w:rPr>
          <w:rFonts w:ascii="Open Sans" w:hAnsi="Open Sans" w:cs="Open Sans"/>
          <w:bCs/>
          <w:sz w:val="20"/>
          <w:szCs w:val="20"/>
          <w:lang w:val="en-GB"/>
        </w:rPr>
        <w:t>actually been</w:t>
      </w:r>
      <w:proofErr w:type="gramEnd"/>
      <w:r w:rsidRPr="007320F1">
        <w:rPr>
          <w:rFonts w:ascii="Open Sans" w:hAnsi="Open Sans" w:cs="Open Sans"/>
          <w:bCs/>
          <w:sz w:val="20"/>
          <w:szCs w:val="20"/>
          <w:lang w:val="en-GB"/>
        </w:rPr>
        <w:t xml:space="preserve"> implemented until the date of the event identified as force majeure may be reimbursed. All necessary measures shall be taken to limit damages to the minimum. </w:t>
      </w:r>
    </w:p>
    <w:p w14:paraId="4A41D5C9" w14:textId="77777777" w:rsidR="00643E96" w:rsidRPr="007320F1" w:rsidRDefault="00643E96" w:rsidP="00643E96">
      <w:pPr>
        <w:jc w:val="center"/>
        <w:rPr>
          <w:rFonts w:ascii="Open Sans" w:hAnsi="Open Sans" w:cs="Open Sans"/>
          <w:sz w:val="20"/>
          <w:szCs w:val="20"/>
          <w:lang w:val="en-GB"/>
        </w:rPr>
      </w:pPr>
    </w:p>
    <w:p w14:paraId="5AB36326" w14:textId="77777777" w:rsidR="00643E96" w:rsidRPr="007320F1" w:rsidRDefault="00643E96" w:rsidP="00643E96">
      <w:pPr>
        <w:jc w:val="center"/>
        <w:rPr>
          <w:rFonts w:ascii="Open Sans" w:hAnsi="Open Sans" w:cs="Open Sans"/>
          <w:sz w:val="20"/>
          <w:szCs w:val="20"/>
          <w:lang w:val="en-GB"/>
        </w:rPr>
      </w:pPr>
    </w:p>
    <w:p w14:paraId="2EEF8E8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lastRenderedPageBreak/>
        <w:t>Article 16</w:t>
      </w:r>
    </w:p>
    <w:p w14:paraId="373CD10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Concluding provisions</w:t>
      </w:r>
    </w:p>
    <w:p w14:paraId="332CB60B" w14:textId="77777777" w:rsidR="00643E96" w:rsidRPr="007320F1" w:rsidRDefault="00643E96" w:rsidP="00643E96">
      <w:pPr>
        <w:jc w:val="both"/>
        <w:rPr>
          <w:rFonts w:ascii="Open Sans" w:hAnsi="Open Sans" w:cs="Open Sans"/>
          <w:sz w:val="20"/>
          <w:szCs w:val="20"/>
          <w:lang w:val="en-GB"/>
        </w:rPr>
      </w:pPr>
    </w:p>
    <w:p w14:paraId="55508110" w14:textId="2A262C53" w:rsidR="00643E96"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This Contract shall take effect on the date it is signed by both parties covering the approved duration time of the project and shall expire only after the retention date for audit purposes, as defined in Article </w:t>
      </w:r>
      <w:r>
        <w:rPr>
          <w:rFonts w:ascii="Open Sans" w:hAnsi="Open Sans" w:cs="Open Sans"/>
          <w:sz w:val="20"/>
          <w:szCs w:val="20"/>
          <w:lang w:val="en-GB"/>
        </w:rPr>
        <w:t>10</w:t>
      </w:r>
      <w:r w:rsidRPr="007320F1">
        <w:rPr>
          <w:rFonts w:ascii="Open Sans" w:hAnsi="Open Sans" w:cs="Open Sans"/>
          <w:sz w:val="20"/>
          <w:szCs w:val="20"/>
          <w:lang w:val="en-GB"/>
        </w:rPr>
        <w:t xml:space="preserve"> of this Contract. The specific requirements set by Article 1 of this Contract concerning e.g. archiving, ownership </w:t>
      </w:r>
      <w:proofErr w:type="gramStart"/>
      <w:r w:rsidRPr="007320F1">
        <w:rPr>
          <w:rFonts w:ascii="Open Sans" w:hAnsi="Open Sans" w:cs="Open Sans"/>
          <w:sz w:val="20"/>
          <w:szCs w:val="20"/>
          <w:lang w:val="en-GB"/>
        </w:rPr>
        <w:t>rights,  audit</w:t>
      </w:r>
      <w:proofErr w:type="gramEnd"/>
      <w:r w:rsidRPr="007320F1">
        <w:rPr>
          <w:rFonts w:ascii="Open Sans" w:hAnsi="Open Sans" w:cs="Open Sans"/>
          <w:sz w:val="20"/>
          <w:szCs w:val="20"/>
          <w:lang w:val="en-GB"/>
        </w:rPr>
        <w:t xml:space="preserve"> trail, audit and publicity measures, irregularities are valid for the LP and PPs beyond the expiration date of the Contract.</w:t>
      </w:r>
    </w:p>
    <w:p w14:paraId="0CC554E5" w14:textId="77777777" w:rsidR="00201CF3" w:rsidRDefault="00201CF3" w:rsidP="00201CF3">
      <w:pPr>
        <w:pStyle w:val="Odstavekseznama"/>
        <w:ind w:left="360"/>
        <w:jc w:val="both"/>
        <w:rPr>
          <w:rFonts w:ascii="Open Sans" w:hAnsi="Open Sans" w:cs="Open Sans"/>
          <w:sz w:val="20"/>
          <w:szCs w:val="20"/>
          <w:lang w:val="en-GB"/>
        </w:rPr>
      </w:pPr>
    </w:p>
    <w:p w14:paraId="5DB2A1E2" w14:textId="63ACD375" w:rsidR="00643E96" w:rsidRPr="00201CF3" w:rsidRDefault="00643E96" w:rsidP="00201CF3">
      <w:pPr>
        <w:pStyle w:val="Odstavekseznama"/>
        <w:numPr>
          <w:ilvl w:val="0"/>
          <w:numId w:val="18"/>
        </w:numPr>
        <w:ind w:left="360"/>
        <w:jc w:val="both"/>
        <w:rPr>
          <w:rFonts w:ascii="Open Sans" w:hAnsi="Open Sans" w:cs="Open Sans"/>
          <w:sz w:val="20"/>
          <w:szCs w:val="20"/>
          <w:lang w:val="en-GB"/>
        </w:rPr>
      </w:pPr>
      <w:r w:rsidRPr="00201CF3">
        <w:rPr>
          <w:rFonts w:ascii="Open Sans" w:hAnsi="Open Sans" w:cs="Open Sans"/>
          <w:sz w:val="20"/>
          <w:szCs w:val="20"/>
          <w:lang w:val="en-GB"/>
        </w:rPr>
        <w:t xml:space="preserve">The programme uses the </w:t>
      </w:r>
      <w:proofErr w:type="spellStart"/>
      <w:r w:rsidRPr="00201CF3">
        <w:rPr>
          <w:rFonts w:ascii="Open Sans" w:hAnsi="Open Sans" w:cs="Open Sans"/>
          <w:sz w:val="20"/>
          <w:szCs w:val="20"/>
          <w:lang w:val="en-GB"/>
        </w:rPr>
        <w:t>Jems</w:t>
      </w:r>
      <w:proofErr w:type="spellEnd"/>
      <w:r w:rsidRPr="00201CF3">
        <w:rPr>
          <w:rFonts w:ascii="Open Sans" w:hAnsi="Open Sans" w:cs="Open Sans"/>
          <w:sz w:val="20"/>
          <w:szCs w:val="20"/>
          <w:lang w:val="en-GB"/>
        </w:rPr>
        <w:t xml:space="preserve"> for reporting, administration of project changes and other procedures related to the implementation of the project. Each user is responsible for keeping safe the user’s name and password and is responsible for all activities done with the user’s name.</w:t>
      </w:r>
    </w:p>
    <w:p w14:paraId="28F932EB" w14:textId="77777777" w:rsidR="00643E96" w:rsidRPr="007320F1" w:rsidRDefault="00643E96" w:rsidP="00643E96">
      <w:pPr>
        <w:jc w:val="both"/>
        <w:rPr>
          <w:rFonts w:ascii="Open Sans" w:hAnsi="Open Sans" w:cs="Open Sans"/>
          <w:sz w:val="20"/>
          <w:szCs w:val="20"/>
          <w:lang w:val="en-GB"/>
        </w:rPr>
      </w:pPr>
    </w:p>
    <w:p w14:paraId="7B2336B6"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correspondence with the MA and JS under this Contract must be in writing and bilingual in Slovene and </w:t>
      </w:r>
      <w:r>
        <w:rPr>
          <w:rFonts w:ascii="Open Sans" w:hAnsi="Open Sans" w:cs="Open Sans"/>
          <w:sz w:val="20"/>
          <w:szCs w:val="20"/>
          <w:lang w:val="en-GB"/>
        </w:rPr>
        <w:t>Croatian</w:t>
      </w:r>
      <w:r w:rsidRPr="007320F1">
        <w:rPr>
          <w:rFonts w:ascii="Open Sans" w:hAnsi="Open Sans" w:cs="Open Sans"/>
          <w:sz w:val="20"/>
          <w:szCs w:val="20"/>
          <w:lang w:val="en-GB"/>
        </w:rPr>
        <w:t xml:space="preserve"> language. Only in exceptional cases, English language is allowed.</w:t>
      </w:r>
    </w:p>
    <w:p w14:paraId="10F6E00D" w14:textId="77777777" w:rsidR="00643E96" w:rsidRPr="007320F1" w:rsidRDefault="00643E96" w:rsidP="00643E96">
      <w:pPr>
        <w:pStyle w:val="Odstavekseznama"/>
        <w:ind w:left="360"/>
        <w:rPr>
          <w:rFonts w:ascii="Open Sans" w:hAnsi="Open Sans" w:cs="Open Sans"/>
          <w:sz w:val="20"/>
          <w:szCs w:val="20"/>
          <w:lang w:val="en-GB"/>
        </w:rPr>
      </w:pPr>
    </w:p>
    <w:p w14:paraId="69FE16FB"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US"/>
        </w:rPr>
        <w:t xml:space="preserve">Contact person responsible for the execution of this Contract from the JS on behalf of the MA is </w:t>
      </w:r>
      <w:r>
        <w:rPr>
          <w:rFonts w:ascii="Open Sans" w:hAnsi="Open Sans" w:cs="Open Sans"/>
          <w:sz w:val="20"/>
          <w:szCs w:val="20"/>
          <w:highlight w:val="lightGray"/>
          <w:lang w:val="en-US"/>
        </w:rPr>
        <w:t>n</w:t>
      </w:r>
      <w:r w:rsidRPr="007320F1">
        <w:rPr>
          <w:rFonts w:ascii="Open Sans" w:hAnsi="Open Sans" w:cs="Open Sans"/>
          <w:sz w:val="20"/>
          <w:szCs w:val="20"/>
          <w:highlight w:val="lightGray"/>
          <w:lang w:val="en-US"/>
        </w:rPr>
        <w:t>ame of the JS member.</w:t>
      </w:r>
    </w:p>
    <w:p w14:paraId="53C4873B" w14:textId="77777777" w:rsidR="00643E96" w:rsidRPr="007320F1" w:rsidRDefault="00643E96" w:rsidP="00643E96">
      <w:pPr>
        <w:jc w:val="both"/>
        <w:rPr>
          <w:rFonts w:ascii="Open Sans" w:hAnsi="Open Sans" w:cs="Open Sans"/>
          <w:sz w:val="20"/>
          <w:szCs w:val="20"/>
          <w:lang w:val="en-GB"/>
        </w:rPr>
      </w:pPr>
    </w:p>
    <w:p w14:paraId="3584B96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All programme related relevant information for the LP and PPs is available </w:t>
      </w:r>
      <w:r w:rsidRPr="007320F1">
        <w:rPr>
          <w:rFonts w:ascii="Open Sans" w:hAnsi="Open Sans" w:cs="Open Sans"/>
          <w:sz w:val="20"/>
          <w:szCs w:val="20"/>
          <w:lang w:val="en-US"/>
        </w:rPr>
        <w:t xml:space="preserve">on the </w:t>
      </w:r>
      <w:proofErr w:type="spellStart"/>
      <w:r w:rsidRPr="007320F1">
        <w:rPr>
          <w:rFonts w:ascii="Open Sans" w:hAnsi="Open Sans" w:cs="Open Sans"/>
          <w:sz w:val="20"/>
          <w:szCs w:val="20"/>
          <w:lang w:val="en-US"/>
        </w:rPr>
        <w:t>programme`s</w:t>
      </w:r>
      <w:proofErr w:type="spellEnd"/>
      <w:r w:rsidRPr="007320F1">
        <w:rPr>
          <w:rFonts w:ascii="Open Sans" w:hAnsi="Open Sans" w:cs="Open Sans"/>
          <w:sz w:val="20"/>
          <w:szCs w:val="20"/>
          <w:lang w:val="en-US"/>
        </w:rPr>
        <w:t xml:space="preserve"> website</w:t>
      </w:r>
      <w:r w:rsidRPr="007320F1">
        <w:rPr>
          <w:rFonts w:ascii="Open Sans" w:hAnsi="Open Sans" w:cs="Open Sans"/>
          <w:sz w:val="20"/>
          <w:szCs w:val="20"/>
          <w:lang w:val="en-GB"/>
        </w:rPr>
        <w:t xml:space="preserve"> </w:t>
      </w:r>
      <w:r w:rsidRPr="008A7B5E">
        <w:rPr>
          <w:rFonts w:ascii="Open Sans" w:hAnsi="Open Sans" w:cs="Open Sans"/>
          <w:sz w:val="20"/>
          <w:szCs w:val="20"/>
          <w:lang w:val="en-GB"/>
        </w:rPr>
        <w:t>www.si-</w:t>
      </w:r>
      <w:r>
        <w:rPr>
          <w:rFonts w:ascii="Open Sans" w:hAnsi="Open Sans" w:cs="Open Sans"/>
          <w:sz w:val="20"/>
          <w:szCs w:val="20"/>
          <w:lang w:val="en-GB"/>
        </w:rPr>
        <w:t>hr</w:t>
      </w:r>
      <w:r w:rsidRPr="008A7B5E">
        <w:rPr>
          <w:rFonts w:ascii="Open Sans" w:hAnsi="Open Sans" w:cs="Open Sans"/>
          <w:sz w:val="20"/>
          <w:szCs w:val="20"/>
          <w:lang w:val="en-GB"/>
        </w:rPr>
        <w:t>.eu</w:t>
      </w:r>
      <w:r w:rsidRPr="007320F1">
        <w:rPr>
          <w:rFonts w:ascii="Open Sans" w:hAnsi="Open Sans" w:cs="Open Sans"/>
          <w:sz w:val="20"/>
          <w:szCs w:val="20"/>
          <w:lang w:val="en-GB"/>
        </w:rPr>
        <w:t xml:space="preserve"> in Slovene, </w:t>
      </w:r>
      <w:r>
        <w:rPr>
          <w:rFonts w:ascii="Open Sans" w:hAnsi="Open Sans" w:cs="Open Sans"/>
          <w:sz w:val="20"/>
          <w:szCs w:val="20"/>
          <w:lang w:val="en-GB"/>
        </w:rPr>
        <w:t>Croatian</w:t>
      </w:r>
      <w:r w:rsidRPr="007320F1">
        <w:rPr>
          <w:rFonts w:ascii="Open Sans" w:hAnsi="Open Sans" w:cs="Open Sans"/>
          <w:sz w:val="20"/>
          <w:szCs w:val="20"/>
          <w:lang w:val="en-GB"/>
        </w:rPr>
        <w:t xml:space="preserve"> or English language.</w:t>
      </w:r>
    </w:p>
    <w:p w14:paraId="3FCA6004" w14:textId="77777777" w:rsidR="00643E96" w:rsidRPr="007320F1" w:rsidRDefault="00643E96" w:rsidP="00643E96">
      <w:pPr>
        <w:jc w:val="both"/>
        <w:rPr>
          <w:rFonts w:ascii="Open Sans" w:hAnsi="Open Sans" w:cs="Open Sans"/>
          <w:sz w:val="20"/>
          <w:szCs w:val="20"/>
          <w:lang w:val="en-GB"/>
        </w:rPr>
      </w:pPr>
    </w:p>
    <w:p w14:paraId="51D255F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If any provision in this Contract should be wholly or partly ineffective, the parties to the Contract will replace ineffective provision by an effective provision which comes as close as possible to the purpose of the ineffective provision. This procedure in conducted in written form by the parties concerned. In case of differences that are not ruled by this Contract the parties concerned agree on aiming to find a mutual consent on the issue.</w:t>
      </w:r>
    </w:p>
    <w:p w14:paraId="0D39B144" w14:textId="77777777" w:rsidR="00643E96" w:rsidRPr="007320F1" w:rsidRDefault="00643E96" w:rsidP="00643E96">
      <w:pPr>
        <w:jc w:val="both"/>
        <w:rPr>
          <w:rFonts w:ascii="Open Sans" w:hAnsi="Open Sans" w:cs="Open Sans"/>
          <w:sz w:val="20"/>
          <w:szCs w:val="20"/>
          <w:lang w:val="en-GB"/>
        </w:rPr>
      </w:pPr>
    </w:p>
    <w:p w14:paraId="795235D2"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Amendments and supplements to this Contract and any waiver of </w:t>
      </w:r>
      <w:r>
        <w:rPr>
          <w:rFonts w:ascii="Open Sans" w:hAnsi="Open Sans" w:cs="Open Sans"/>
          <w:sz w:val="20"/>
          <w:szCs w:val="20"/>
          <w:lang w:val="en-GB"/>
        </w:rPr>
        <w:t>its</w:t>
      </w:r>
      <w:r w:rsidRPr="007320F1">
        <w:rPr>
          <w:rFonts w:ascii="Open Sans" w:hAnsi="Open Sans" w:cs="Open Sans"/>
          <w:sz w:val="20"/>
          <w:szCs w:val="20"/>
          <w:lang w:val="en-GB"/>
        </w:rPr>
        <w:t xml:space="preserve"> requirement</w:t>
      </w:r>
      <w:r>
        <w:rPr>
          <w:rFonts w:ascii="Open Sans" w:hAnsi="Open Sans" w:cs="Open Sans"/>
          <w:sz w:val="20"/>
          <w:szCs w:val="20"/>
          <w:lang w:val="en-GB"/>
        </w:rPr>
        <w:t>s</w:t>
      </w:r>
      <w:r w:rsidRPr="007320F1">
        <w:rPr>
          <w:rFonts w:ascii="Open Sans" w:hAnsi="Open Sans" w:cs="Open Sans"/>
          <w:sz w:val="20"/>
          <w:szCs w:val="20"/>
          <w:lang w:val="en-GB"/>
        </w:rPr>
        <w:t xml:space="preserve"> must be in written form.</w:t>
      </w:r>
    </w:p>
    <w:p w14:paraId="61E7BB5D" w14:textId="77777777" w:rsidR="00643E96" w:rsidRPr="007320F1" w:rsidRDefault="00643E96" w:rsidP="00643E96">
      <w:pPr>
        <w:jc w:val="both"/>
        <w:rPr>
          <w:rFonts w:ascii="Open Sans" w:hAnsi="Open Sans" w:cs="Open Sans"/>
          <w:sz w:val="20"/>
          <w:szCs w:val="20"/>
          <w:lang w:val="en-GB"/>
        </w:rPr>
      </w:pPr>
    </w:p>
    <w:p w14:paraId="366D870F" w14:textId="711ED37C" w:rsidR="008D60A7" w:rsidRPr="00CB51AD" w:rsidRDefault="00643E96" w:rsidP="00643E96">
      <w:pPr>
        <w:pStyle w:val="Odstavekseznama"/>
        <w:numPr>
          <w:ilvl w:val="0"/>
          <w:numId w:val="18"/>
        </w:numPr>
        <w:ind w:left="360"/>
        <w:jc w:val="both"/>
        <w:rPr>
          <w:rFonts w:ascii="Open Sans" w:hAnsi="Open Sans" w:cs="Open Sans"/>
          <w:sz w:val="20"/>
          <w:szCs w:val="20"/>
          <w:lang w:val="en-GB"/>
        </w:rPr>
      </w:pPr>
      <w:r w:rsidRPr="00CB51AD">
        <w:rPr>
          <w:rFonts w:ascii="Open Sans" w:hAnsi="Open Sans" w:cs="Open Sans"/>
          <w:sz w:val="20"/>
          <w:szCs w:val="20"/>
          <w:lang w:val="en-GB"/>
        </w:rPr>
        <w:t xml:space="preserve">All decisions made by the MA or JS can be appealed against according to specific Complaint procedures in place by MA and JS as described in the Manual for </w:t>
      </w:r>
      <w:r w:rsidR="00957D27" w:rsidRPr="00CB51AD">
        <w:rPr>
          <w:rFonts w:ascii="Open Sans" w:hAnsi="Open Sans" w:cs="Open Sans"/>
          <w:sz w:val="20"/>
          <w:szCs w:val="20"/>
          <w:lang w:val="en-GB"/>
        </w:rPr>
        <w:t>SSP</w:t>
      </w:r>
      <w:r w:rsidRPr="00CB51AD">
        <w:rPr>
          <w:rFonts w:ascii="Open Sans" w:hAnsi="Open Sans" w:cs="Open Sans"/>
          <w:sz w:val="20"/>
          <w:szCs w:val="20"/>
          <w:lang w:val="en-GB"/>
        </w:rPr>
        <w:t>.</w:t>
      </w:r>
    </w:p>
    <w:p w14:paraId="2C2C36CF" w14:textId="77777777" w:rsidR="008D60A7" w:rsidRPr="007320F1" w:rsidRDefault="008D60A7" w:rsidP="00643E96">
      <w:pPr>
        <w:jc w:val="both"/>
        <w:rPr>
          <w:rFonts w:ascii="Open Sans" w:hAnsi="Open Sans" w:cs="Open Sans"/>
          <w:sz w:val="20"/>
          <w:szCs w:val="20"/>
          <w:lang w:val="en-GB"/>
        </w:rPr>
      </w:pPr>
    </w:p>
    <w:p w14:paraId="65EC2021"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This Contract is governed by the laws of the Republic of Slovenia. In case of any dispute between the parties concerning their contractual relationship, which could not be resolved amicably, the dispute shall be referred to the place of jurisdiction which is </w:t>
      </w:r>
      <w:r w:rsidRPr="007320F1">
        <w:rPr>
          <w:rFonts w:ascii="Open Sans" w:hAnsi="Open Sans" w:cs="Open Sans"/>
          <w:sz w:val="20"/>
          <w:szCs w:val="20"/>
          <w:lang w:val="en-US"/>
        </w:rPr>
        <w:t xml:space="preserve">Court in </w:t>
      </w:r>
      <w:r w:rsidRPr="007320F1">
        <w:rPr>
          <w:rFonts w:ascii="Open Sans" w:hAnsi="Open Sans" w:cs="Open Sans"/>
          <w:sz w:val="20"/>
          <w:szCs w:val="20"/>
          <w:lang w:val="en-GB"/>
        </w:rPr>
        <w:t xml:space="preserve">Ljubljana, Republic of Slovenia. </w:t>
      </w:r>
    </w:p>
    <w:p w14:paraId="4191519F" w14:textId="6336CCEA" w:rsidR="008D60A7" w:rsidRDefault="008D60A7" w:rsidP="00643E96">
      <w:pPr>
        <w:jc w:val="both"/>
        <w:rPr>
          <w:rFonts w:ascii="Open Sans" w:hAnsi="Open Sans" w:cs="Open Sans"/>
          <w:b/>
          <w:sz w:val="20"/>
          <w:szCs w:val="20"/>
          <w:lang w:val="en-GB"/>
        </w:rPr>
      </w:pPr>
    </w:p>
    <w:p w14:paraId="48601070" w14:textId="77777777" w:rsidR="008E6A49" w:rsidRDefault="008E6A49" w:rsidP="00643E96">
      <w:pPr>
        <w:jc w:val="both"/>
        <w:rPr>
          <w:rFonts w:ascii="Open Sans" w:hAnsi="Open Sans" w:cs="Open Sans"/>
          <w:b/>
          <w:sz w:val="20"/>
          <w:szCs w:val="20"/>
          <w:lang w:val="en-GB"/>
        </w:rPr>
      </w:pPr>
    </w:p>
    <w:p w14:paraId="25B829D2" w14:textId="28398433"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t>Signatures:</w:t>
      </w:r>
    </w:p>
    <w:p w14:paraId="25292D9D" w14:textId="77777777" w:rsidR="00643E96" w:rsidRPr="007320F1" w:rsidRDefault="00643E96" w:rsidP="00643E96">
      <w:pPr>
        <w:jc w:val="both"/>
        <w:rPr>
          <w:rFonts w:ascii="Open Sans" w:hAnsi="Open Sans" w:cs="Open Sans"/>
          <w:b/>
          <w:sz w:val="20"/>
          <w:szCs w:val="20"/>
          <w:lang w:val="en-GB"/>
        </w:rPr>
      </w:pPr>
    </w:p>
    <w:tbl>
      <w:tblPr>
        <w:tblStyle w:val="Tabelamrea"/>
        <w:tblW w:w="0" w:type="auto"/>
        <w:tblLook w:val="04A0" w:firstRow="1" w:lastRow="0" w:firstColumn="1" w:lastColumn="0" w:noHBand="0" w:noVBand="1"/>
      </w:tblPr>
      <w:tblGrid>
        <w:gridCol w:w="4530"/>
        <w:gridCol w:w="4530"/>
      </w:tblGrid>
      <w:tr w:rsidR="00643E96" w:rsidRPr="007320F1" w14:paraId="73DCF527" w14:textId="77777777" w:rsidTr="004952EE">
        <w:tc>
          <w:tcPr>
            <w:tcW w:w="4531" w:type="dxa"/>
          </w:tcPr>
          <w:p w14:paraId="37C7AF16"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Place and date: </w:t>
            </w:r>
          </w:p>
          <w:p w14:paraId="0294AAAD"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1C644D7F"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b/>
                <w:sz w:val="20"/>
                <w:szCs w:val="20"/>
                <w:lang w:val="en-GB"/>
              </w:rPr>
              <w:t>Name</w:t>
            </w:r>
          </w:p>
          <w:p w14:paraId="4EFDBFC7" w14:textId="77777777" w:rsidR="00643E96" w:rsidRPr="007320F1" w:rsidRDefault="00643E96" w:rsidP="004952EE">
            <w:pPr>
              <w:jc w:val="both"/>
              <w:rPr>
                <w:rFonts w:ascii="Open Sans" w:hAnsi="Open Sans" w:cs="Open Sans"/>
                <w:b/>
                <w:sz w:val="20"/>
                <w:szCs w:val="20"/>
                <w:lang w:val="en-GB"/>
              </w:rPr>
            </w:pPr>
            <w:r w:rsidRPr="007320F1">
              <w:rPr>
                <w:rFonts w:ascii="Open Sans" w:hAnsi="Open Sans" w:cs="Open Sans"/>
                <w:b/>
                <w:sz w:val="20"/>
                <w:szCs w:val="20"/>
                <w:lang w:val="en-GB"/>
              </w:rPr>
              <w:t>Head of MA</w:t>
            </w:r>
          </w:p>
          <w:p w14:paraId="77B32070" w14:textId="27E65120" w:rsidR="00643E96" w:rsidRPr="007320F1" w:rsidRDefault="007C663F" w:rsidP="004952EE">
            <w:pPr>
              <w:jc w:val="both"/>
              <w:rPr>
                <w:rFonts w:ascii="Open Sans" w:hAnsi="Open Sans" w:cs="Open Sans"/>
                <w:sz w:val="20"/>
                <w:szCs w:val="20"/>
                <w:lang w:val="en-GB"/>
              </w:rPr>
            </w:pPr>
            <w:r>
              <w:rPr>
                <w:rFonts w:ascii="Open Sans" w:hAnsi="Open Sans" w:cs="Open Sans"/>
                <w:sz w:val="20"/>
                <w:szCs w:val="20"/>
                <w:lang w:val="en-GB"/>
              </w:rPr>
              <w:t>Ministry of Cohesion and Regional Policy</w:t>
            </w:r>
            <w:r w:rsidR="00643E96" w:rsidRPr="007320F1">
              <w:rPr>
                <w:rFonts w:ascii="Open Sans" w:hAnsi="Open Sans" w:cs="Open Sans"/>
                <w:sz w:val="20"/>
                <w:szCs w:val="20"/>
                <w:lang w:val="en-GB"/>
              </w:rPr>
              <w:t xml:space="preserve">, </w:t>
            </w:r>
          </w:p>
          <w:p w14:paraId="2DF05F27" w14:textId="77777777" w:rsidR="00643E96" w:rsidRPr="00687F07" w:rsidRDefault="00643E96" w:rsidP="004952EE">
            <w:pPr>
              <w:jc w:val="both"/>
              <w:rPr>
                <w:rFonts w:ascii="Open Sans" w:hAnsi="Open Sans" w:cs="Open Sans"/>
                <w:sz w:val="20"/>
                <w:szCs w:val="20"/>
                <w:lang w:val="it-IT"/>
              </w:rPr>
            </w:pPr>
            <w:proofErr w:type="spellStart"/>
            <w:r w:rsidRPr="00687F07">
              <w:rPr>
                <w:rFonts w:ascii="Open Sans" w:hAnsi="Open Sans" w:cs="Open Sans"/>
                <w:sz w:val="20"/>
                <w:szCs w:val="20"/>
                <w:lang w:val="it-IT"/>
              </w:rPr>
              <w:lastRenderedPageBreak/>
              <w:t>Kotnikova</w:t>
            </w:r>
            <w:proofErr w:type="spellEnd"/>
            <w:r w:rsidRPr="00687F07">
              <w:rPr>
                <w:rFonts w:ascii="Open Sans" w:hAnsi="Open Sans" w:cs="Open Sans"/>
                <w:sz w:val="20"/>
                <w:szCs w:val="20"/>
                <w:lang w:val="it-IT"/>
              </w:rPr>
              <w:t xml:space="preserve"> 5, SI – 1000 </w:t>
            </w:r>
            <w:proofErr w:type="spellStart"/>
            <w:r w:rsidRPr="00687F07">
              <w:rPr>
                <w:rFonts w:ascii="Open Sans" w:hAnsi="Open Sans" w:cs="Open Sans"/>
                <w:sz w:val="20"/>
                <w:szCs w:val="20"/>
                <w:lang w:val="it-IT"/>
              </w:rPr>
              <w:t>Ljubljana</w:t>
            </w:r>
            <w:proofErr w:type="spellEnd"/>
            <w:r w:rsidRPr="00687F07">
              <w:rPr>
                <w:rFonts w:ascii="Open Sans" w:hAnsi="Open Sans" w:cs="Open Sans"/>
                <w:sz w:val="20"/>
                <w:szCs w:val="20"/>
                <w:lang w:val="it-IT"/>
              </w:rPr>
              <w:t xml:space="preserve">, Slovenia </w:t>
            </w:r>
          </w:p>
          <w:p w14:paraId="797F1562" w14:textId="77777777" w:rsidR="00643E96" w:rsidRPr="00687F07" w:rsidRDefault="00643E96" w:rsidP="004952EE">
            <w:pPr>
              <w:jc w:val="both"/>
              <w:rPr>
                <w:rFonts w:ascii="Open Sans" w:hAnsi="Open Sans" w:cs="Open Sans"/>
                <w:b/>
                <w:sz w:val="20"/>
                <w:szCs w:val="20"/>
                <w:lang w:val="it-IT"/>
              </w:rPr>
            </w:pPr>
            <w:r w:rsidRPr="00687F07">
              <w:rPr>
                <w:rFonts w:ascii="Open Sans" w:hAnsi="Open Sans" w:cs="Open Sans"/>
                <w:sz w:val="20"/>
                <w:szCs w:val="20"/>
                <w:lang w:val="it-IT"/>
              </w:rPr>
              <w:t xml:space="preserve">Stamp of the </w:t>
            </w:r>
            <w:proofErr w:type="spellStart"/>
            <w:r w:rsidRPr="00687F07">
              <w:rPr>
                <w:rFonts w:ascii="Open Sans" w:hAnsi="Open Sans" w:cs="Open Sans"/>
                <w:sz w:val="20"/>
                <w:szCs w:val="20"/>
                <w:lang w:val="it-IT"/>
              </w:rPr>
              <w:t>organisation</w:t>
            </w:r>
            <w:proofErr w:type="spellEnd"/>
            <w:r w:rsidRPr="00687F07">
              <w:rPr>
                <w:rFonts w:ascii="Open Sans" w:hAnsi="Open Sans" w:cs="Open Sans"/>
                <w:sz w:val="20"/>
                <w:szCs w:val="20"/>
                <w:lang w:val="it-IT"/>
              </w:rPr>
              <w:t xml:space="preserve"> </w:t>
            </w:r>
          </w:p>
        </w:tc>
        <w:tc>
          <w:tcPr>
            <w:tcW w:w="4531" w:type="dxa"/>
          </w:tcPr>
          <w:p w14:paraId="1B6455FA"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Place and date:  </w:t>
            </w:r>
          </w:p>
          <w:p w14:paraId="73431795"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6FEC9F12" w14:textId="77777777" w:rsidR="00643E96" w:rsidRPr="007E167B" w:rsidRDefault="00643E96" w:rsidP="004952EE">
            <w:pPr>
              <w:jc w:val="both"/>
              <w:rPr>
                <w:rFonts w:ascii="Open Sans" w:hAnsi="Open Sans" w:cs="Open Sans"/>
                <w:sz w:val="20"/>
                <w:szCs w:val="20"/>
                <w:highlight w:val="lightGray"/>
                <w:lang w:val="en-GB"/>
              </w:rPr>
            </w:pPr>
            <w:r w:rsidRPr="007320F1">
              <w:rPr>
                <w:rFonts w:ascii="Open Sans" w:hAnsi="Open Sans" w:cs="Open Sans"/>
                <w:b/>
                <w:sz w:val="20"/>
                <w:szCs w:val="20"/>
                <w:highlight w:val="lightGray"/>
                <w:lang w:val="en-GB"/>
              </w:rPr>
              <w:t>Name</w:t>
            </w:r>
            <w:r w:rsidRPr="007320F1">
              <w:rPr>
                <w:rFonts w:ascii="Open Sans" w:hAnsi="Open Sans" w:cs="Open Sans"/>
                <w:sz w:val="20"/>
                <w:szCs w:val="20"/>
                <w:highlight w:val="lightGray"/>
                <w:lang w:val="en-GB"/>
              </w:rPr>
              <w:br/>
              <w:t>Title</w:t>
            </w:r>
            <w:r w:rsidRPr="007320F1">
              <w:rPr>
                <w:rFonts w:ascii="Open Sans" w:hAnsi="Open Sans" w:cs="Open Sans"/>
                <w:sz w:val="20"/>
                <w:szCs w:val="20"/>
                <w:highlight w:val="lightGray"/>
                <w:lang w:val="en-GB"/>
              </w:rPr>
              <w:br/>
              <w:t>Name of organisation</w:t>
            </w:r>
            <w:r w:rsidRPr="007320F1">
              <w:rPr>
                <w:rFonts w:ascii="Open Sans" w:hAnsi="Open Sans" w:cs="Open Sans"/>
                <w:sz w:val="20"/>
                <w:szCs w:val="20"/>
                <w:lang w:val="en-GB"/>
              </w:rPr>
              <w:t xml:space="preserve"> acting as </w:t>
            </w:r>
            <w:proofErr w:type="gramStart"/>
            <w:r w:rsidRPr="007320F1">
              <w:rPr>
                <w:rFonts w:ascii="Open Sans" w:hAnsi="Open Sans" w:cs="Open Sans"/>
                <w:sz w:val="20"/>
                <w:szCs w:val="20"/>
                <w:lang w:val="en-GB"/>
              </w:rPr>
              <w:t>LP</w:t>
            </w:r>
            <w:proofErr w:type="gramEnd"/>
          </w:p>
          <w:p w14:paraId="639F5D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lastRenderedPageBreak/>
              <w:t>Stamp of the organisation (if applicable)</w:t>
            </w:r>
          </w:p>
        </w:tc>
      </w:tr>
    </w:tbl>
    <w:p w14:paraId="7EB5C7E9" w14:textId="77777777" w:rsidR="00643E96" w:rsidRPr="007320F1" w:rsidRDefault="00643E96" w:rsidP="00643E96">
      <w:pPr>
        <w:jc w:val="both"/>
        <w:rPr>
          <w:rFonts w:ascii="Open Sans" w:hAnsi="Open Sans" w:cs="Open Sans"/>
          <w:b/>
          <w:sz w:val="20"/>
          <w:szCs w:val="20"/>
          <w:lang w:val="en-GB"/>
        </w:rPr>
      </w:pPr>
    </w:p>
    <w:p w14:paraId="1EC32178" w14:textId="77777777" w:rsidR="00FF2CCA" w:rsidRPr="00643E96" w:rsidRDefault="00FF2CCA">
      <w:pPr>
        <w:rPr>
          <w:lang w:val="en-GB"/>
        </w:rPr>
      </w:pPr>
    </w:p>
    <w:sectPr w:rsidR="00FF2CCA" w:rsidRPr="00643E96" w:rsidSect="00206D31">
      <w:headerReference w:type="default" r:id="rId8"/>
      <w:footerReference w:type="default" r:id="rId9"/>
      <w:headerReference w:type="first" r:id="rId10"/>
      <w:footerReference w:type="first" r:id="rId11"/>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6F0C" w14:textId="77777777" w:rsidR="00045A61" w:rsidRDefault="00045A61">
      <w:r>
        <w:separator/>
      </w:r>
    </w:p>
  </w:endnote>
  <w:endnote w:type="continuationSeparator" w:id="0">
    <w:p w14:paraId="7F7ADDEF" w14:textId="77777777" w:rsidR="00045A61" w:rsidRDefault="0004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lang w:val="sl-SI"/>
      </w:rPr>
    </w:sdtEndPr>
    <w:sdtContent>
      <w:p w14:paraId="0210AAEC" w14:textId="3016B488" w:rsidR="007320F1" w:rsidRPr="007320F1" w:rsidRDefault="00643E96" w:rsidP="001D415F">
        <w:pPr>
          <w:pStyle w:val="Noga"/>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sidR="00FA442F" w:rsidRPr="00FA442F">
          <w:rPr>
            <w:rFonts w:ascii="Open Sans" w:hAnsi="Open Sans" w:cs="Open Sans"/>
            <w:noProof/>
            <w:szCs w:val="20"/>
            <w:lang w:val="sl-SI"/>
          </w:rPr>
          <w:t>3</w:t>
        </w:r>
        <w:r w:rsidRPr="007320F1">
          <w:rPr>
            <w:rFonts w:ascii="Open Sans" w:hAnsi="Open Sans" w:cs="Open Sans"/>
            <w:szCs w:val="20"/>
          </w:rPr>
          <w:fldChar w:fldCharType="end"/>
        </w:r>
      </w:p>
    </w:sdtContent>
  </w:sdt>
  <w:p w14:paraId="5479DA54" w14:textId="77777777" w:rsidR="005F12A3" w:rsidRPr="007320F1" w:rsidRDefault="008E6A49"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285C" w14:textId="62083476" w:rsidR="005F12A3" w:rsidRPr="00AA7EC4" w:rsidRDefault="00643E96" w:rsidP="001D415F">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FA442F">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D1C8" w14:textId="77777777" w:rsidR="00045A61" w:rsidRDefault="00045A61">
      <w:r>
        <w:separator/>
      </w:r>
    </w:p>
  </w:footnote>
  <w:footnote w:type="continuationSeparator" w:id="0">
    <w:p w14:paraId="69C88F93" w14:textId="77777777" w:rsidR="00045A61" w:rsidRDefault="0004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6738" w14:textId="77777777" w:rsidR="005F12A3" w:rsidRPr="001E627A" w:rsidRDefault="008E6A49" w:rsidP="001E627A">
    <w:pPr>
      <w:pStyle w:val="Glava"/>
      <w:jc w:val="right"/>
      <w:rPr>
        <w:rFonts w:ascii="Calibri" w:hAnsi="Calibri" w:cs="Arial"/>
        <w:b/>
        <w:bCs/>
        <w:noProof/>
        <w:color w:val="0070C0"/>
        <w:lang w:val="sl"/>
      </w:rPr>
    </w:pPr>
  </w:p>
  <w:p w14:paraId="791E9ACB" w14:textId="77777777" w:rsidR="005F12A3" w:rsidRDefault="008E6A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A2E4" w14:textId="77777777" w:rsidR="005F12A3" w:rsidRDefault="008E6A49" w:rsidP="008651E2">
    <w:pPr>
      <w:pStyle w:val="Glava"/>
      <w:jc w:val="right"/>
      <w:rPr>
        <w:rFonts w:ascii="Calibri" w:hAnsi="Calibri" w:cs="Arial"/>
        <w:b/>
        <w:bCs/>
        <w:noProof/>
        <w:color w:val="0070C0"/>
        <w:lang w:val="sl"/>
      </w:rPr>
    </w:pPr>
  </w:p>
  <w:p w14:paraId="03D6C738" w14:textId="77777777" w:rsidR="005F12A3" w:rsidRPr="009E1C41" w:rsidRDefault="008E6A49"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1954041">
    <w:abstractNumId w:val="14"/>
  </w:num>
  <w:num w:numId="2" w16cid:durableId="1148129969">
    <w:abstractNumId w:val="10"/>
  </w:num>
  <w:num w:numId="3" w16cid:durableId="1039430126">
    <w:abstractNumId w:val="11"/>
  </w:num>
  <w:num w:numId="4" w16cid:durableId="819927755">
    <w:abstractNumId w:val="12"/>
  </w:num>
  <w:num w:numId="5" w16cid:durableId="1488782895">
    <w:abstractNumId w:val="20"/>
  </w:num>
  <w:num w:numId="6" w16cid:durableId="334385396">
    <w:abstractNumId w:val="2"/>
  </w:num>
  <w:num w:numId="7" w16cid:durableId="1124271070">
    <w:abstractNumId w:val="16"/>
  </w:num>
  <w:num w:numId="8" w16cid:durableId="1253902969">
    <w:abstractNumId w:val="26"/>
  </w:num>
  <w:num w:numId="9" w16cid:durableId="1993829299">
    <w:abstractNumId w:val="15"/>
  </w:num>
  <w:num w:numId="10" w16cid:durableId="1513370497">
    <w:abstractNumId w:val="3"/>
  </w:num>
  <w:num w:numId="11" w16cid:durableId="2024739486">
    <w:abstractNumId w:val="4"/>
  </w:num>
  <w:num w:numId="12" w16cid:durableId="396829139">
    <w:abstractNumId w:val="6"/>
  </w:num>
  <w:num w:numId="13" w16cid:durableId="1871991066">
    <w:abstractNumId w:val="1"/>
  </w:num>
  <w:num w:numId="14" w16cid:durableId="517814856">
    <w:abstractNumId w:val="21"/>
  </w:num>
  <w:num w:numId="15" w16cid:durableId="1245920762">
    <w:abstractNumId w:val="19"/>
  </w:num>
  <w:num w:numId="16" w16cid:durableId="1969116966">
    <w:abstractNumId w:val="23"/>
  </w:num>
  <w:num w:numId="17" w16cid:durableId="1149785486">
    <w:abstractNumId w:val="24"/>
  </w:num>
  <w:num w:numId="18" w16cid:durableId="850069544">
    <w:abstractNumId w:val="25"/>
  </w:num>
  <w:num w:numId="19" w16cid:durableId="1284193076">
    <w:abstractNumId w:val="18"/>
  </w:num>
  <w:num w:numId="20" w16cid:durableId="1874805238">
    <w:abstractNumId w:val="22"/>
  </w:num>
  <w:num w:numId="21" w16cid:durableId="2118594633">
    <w:abstractNumId w:val="7"/>
  </w:num>
  <w:num w:numId="22" w16cid:durableId="1633246827">
    <w:abstractNumId w:val="17"/>
  </w:num>
  <w:num w:numId="23" w16cid:durableId="7101631">
    <w:abstractNumId w:val="9"/>
  </w:num>
  <w:num w:numId="24" w16cid:durableId="307783735">
    <w:abstractNumId w:val="0"/>
  </w:num>
  <w:num w:numId="25" w16cid:durableId="1730306133">
    <w:abstractNumId w:val="5"/>
  </w:num>
  <w:num w:numId="26" w16cid:durableId="973020583">
    <w:abstractNumId w:val="8"/>
  </w:num>
  <w:num w:numId="27" w16cid:durableId="1853491093">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96"/>
    <w:rsid w:val="00045A61"/>
    <w:rsid w:val="000752C0"/>
    <w:rsid w:val="001D415F"/>
    <w:rsid w:val="00201CF3"/>
    <w:rsid w:val="00204345"/>
    <w:rsid w:val="002C2915"/>
    <w:rsid w:val="002C5F9B"/>
    <w:rsid w:val="00430381"/>
    <w:rsid w:val="004452B8"/>
    <w:rsid w:val="004D4FE3"/>
    <w:rsid w:val="00563420"/>
    <w:rsid w:val="00572DF6"/>
    <w:rsid w:val="005B06BC"/>
    <w:rsid w:val="006176E1"/>
    <w:rsid w:val="00643E96"/>
    <w:rsid w:val="00687F07"/>
    <w:rsid w:val="00755446"/>
    <w:rsid w:val="00762C04"/>
    <w:rsid w:val="007771E9"/>
    <w:rsid w:val="007C4204"/>
    <w:rsid w:val="007C663F"/>
    <w:rsid w:val="00832A81"/>
    <w:rsid w:val="008D60A7"/>
    <w:rsid w:val="008E6A49"/>
    <w:rsid w:val="0092044A"/>
    <w:rsid w:val="0094416E"/>
    <w:rsid w:val="00957D27"/>
    <w:rsid w:val="009B3B0D"/>
    <w:rsid w:val="009D5292"/>
    <w:rsid w:val="00A523C1"/>
    <w:rsid w:val="00A9000A"/>
    <w:rsid w:val="00AD5AFD"/>
    <w:rsid w:val="00B26E97"/>
    <w:rsid w:val="00BB29F2"/>
    <w:rsid w:val="00C172AC"/>
    <w:rsid w:val="00C747B2"/>
    <w:rsid w:val="00C9480D"/>
    <w:rsid w:val="00CA6416"/>
    <w:rsid w:val="00CB51AD"/>
    <w:rsid w:val="00CE2522"/>
    <w:rsid w:val="00CE602E"/>
    <w:rsid w:val="00D92E4C"/>
    <w:rsid w:val="00DC641E"/>
    <w:rsid w:val="00E03921"/>
    <w:rsid w:val="00E46052"/>
    <w:rsid w:val="00E67C01"/>
    <w:rsid w:val="00E937A1"/>
    <w:rsid w:val="00E95954"/>
    <w:rsid w:val="00F01909"/>
    <w:rsid w:val="00FA442F"/>
    <w:rsid w:val="00FC203F"/>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A7C"/>
  <w15:chartTrackingRefBased/>
  <w15:docId w15:val="{7DA9A077-D44E-4AC3-879E-1FF57E0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3E96"/>
    <w:pPr>
      <w:spacing w:after="0" w:line="240" w:lineRule="auto"/>
    </w:pPr>
    <w:rPr>
      <w:lang w:val="fi-FI"/>
    </w:rPr>
  </w:style>
  <w:style w:type="paragraph" w:styleId="Naslov1">
    <w:name w:val="heading 1"/>
    <w:next w:val="Navaden"/>
    <w:link w:val="Naslov1Znak"/>
    <w:uiPriority w:val="1"/>
    <w:qFormat/>
    <w:rsid w:val="00643E96"/>
    <w:pPr>
      <w:keepNext/>
      <w:keepLines/>
      <w:pageBreakBefore/>
      <w:numPr>
        <w:numId w:val="3"/>
      </w:numPr>
      <w:spacing w:before="240" w:after="480"/>
      <w:outlineLvl w:val="0"/>
    </w:pPr>
    <w:rPr>
      <w:rFonts w:asciiTheme="majorHAnsi" w:eastAsiaTheme="majorEastAsia" w:hAnsiTheme="majorHAnsi" w:cstheme="majorBidi"/>
      <w:b/>
      <w:color w:val="001489"/>
      <w:sz w:val="44"/>
      <w:szCs w:val="32"/>
      <w:lang w:val="fi-FI"/>
    </w:rPr>
  </w:style>
  <w:style w:type="paragraph" w:styleId="Naslov2">
    <w:name w:val="heading 2"/>
    <w:basedOn w:val="Naslov1"/>
    <w:next w:val="Navaden"/>
    <w:link w:val="Naslov2Znak"/>
    <w:uiPriority w:val="1"/>
    <w:qFormat/>
    <w:rsid w:val="00643E96"/>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643E96"/>
    <w:pPr>
      <w:numPr>
        <w:ilvl w:val="0"/>
        <w:numId w:val="0"/>
      </w:numPr>
      <w:spacing w:before="400" w:after="200"/>
      <w:outlineLvl w:val="2"/>
    </w:pPr>
    <w:rPr>
      <w:sz w:val="26"/>
      <w:szCs w:val="26"/>
      <w:lang w:val="en-US"/>
    </w:rPr>
  </w:style>
  <w:style w:type="paragraph" w:styleId="Naslov4">
    <w:name w:val="heading 4"/>
    <w:aliases w:val="Heading 2_"/>
    <w:basedOn w:val="Naslov3"/>
    <w:next w:val="Navaden"/>
    <w:link w:val="Naslov4Znak"/>
    <w:uiPriority w:val="99"/>
    <w:semiHidden/>
    <w:rsid w:val="00643E96"/>
    <w:pPr>
      <w:numPr>
        <w:ilvl w:val="3"/>
      </w:numPr>
      <w:outlineLvl w:val="3"/>
    </w:pPr>
    <w:rPr>
      <w:iCs/>
    </w:rPr>
  </w:style>
  <w:style w:type="paragraph" w:styleId="Naslov5">
    <w:name w:val="heading 5"/>
    <w:aliases w:val="Heading  4"/>
    <w:basedOn w:val="Navaden"/>
    <w:next w:val="Navaden"/>
    <w:link w:val="Naslov5Znak"/>
    <w:uiPriority w:val="99"/>
    <w:semiHidden/>
    <w:rsid w:val="00643E9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643E96"/>
    <w:rPr>
      <w:rFonts w:asciiTheme="majorHAnsi" w:eastAsiaTheme="majorEastAsia" w:hAnsiTheme="majorHAnsi" w:cstheme="majorBidi"/>
      <w:b/>
      <w:color w:val="001489"/>
      <w:sz w:val="44"/>
      <w:szCs w:val="32"/>
      <w:lang w:val="fi-FI"/>
    </w:rPr>
  </w:style>
  <w:style w:type="character" w:customStyle="1" w:styleId="Naslov2Znak">
    <w:name w:val="Naslov 2 Znak"/>
    <w:basedOn w:val="Privzetapisavaodstavka"/>
    <w:link w:val="Naslov2"/>
    <w:uiPriority w:val="1"/>
    <w:rsid w:val="00643E96"/>
    <w:rPr>
      <w:rFonts w:asciiTheme="majorHAnsi" w:eastAsiaTheme="majorEastAsia" w:hAnsiTheme="majorHAnsi" w:cstheme="majorBidi"/>
      <w:b/>
      <w:color w:val="69ACDF"/>
      <w:sz w:val="36"/>
      <w:szCs w:val="36"/>
      <w:lang w:val="fi-FI"/>
    </w:rPr>
  </w:style>
  <w:style w:type="character" w:customStyle="1" w:styleId="Naslov3Znak">
    <w:name w:val="Naslov 3 Znak"/>
    <w:basedOn w:val="Privzetapisavaodstavka"/>
    <w:link w:val="Naslov3"/>
    <w:uiPriority w:val="1"/>
    <w:rsid w:val="00643E96"/>
    <w:rPr>
      <w:rFonts w:asciiTheme="majorHAnsi" w:eastAsiaTheme="majorEastAsia" w:hAnsiTheme="majorHAnsi" w:cstheme="majorBidi"/>
      <w:b/>
      <w:color w:val="69ACDF"/>
      <w:sz w:val="26"/>
      <w:szCs w:val="26"/>
      <w:lang w:val="en-US"/>
    </w:rPr>
  </w:style>
  <w:style w:type="character" w:customStyle="1" w:styleId="Naslov4Znak">
    <w:name w:val="Naslov 4 Znak"/>
    <w:aliases w:val="Heading 2_ Znak"/>
    <w:basedOn w:val="Privzetapisavaodstavka"/>
    <w:link w:val="Naslov4"/>
    <w:uiPriority w:val="99"/>
    <w:semiHidden/>
    <w:rsid w:val="00643E96"/>
    <w:rPr>
      <w:rFonts w:asciiTheme="majorHAnsi" w:eastAsiaTheme="majorEastAsia" w:hAnsiTheme="majorHAnsi" w:cstheme="majorBidi"/>
      <w:b/>
      <w:iCs/>
      <w:color w:val="69ACDF"/>
      <w:sz w:val="26"/>
      <w:szCs w:val="26"/>
      <w:lang w:val="en-US"/>
    </w:rPr>
  </w:style>
  <w:style w:type="character" w:customStyle="1" w:styleId="Naslov5Znak">
    <w:name w:val="Naslov 5 Znak"/>
    <w:aliases w:val="Heading  4 Znak"/>
    <w:basedOn w:val="Privzetapisavaodstavka"/>
    <w:link w:val="Naslov5"/>
    <w:uiPriority w:val="99"/>
    <w:semiHidden/>
    <w:rsid w:val="00643E96"/>
    <w:rPr>
      <w:b/>
      <w:lang w:val="fi-FI"/>
    </w:rPr>
  </w:style>
  <w:style w:type="paragraph" w:styleId="Besedilooblaka">
    <w:name w:val="Balloon Text"/>
    <w:basedOn w:val="Navaden"/>
    <w:link w:val="BesedilooblakaZnak"/>
    <w:uiPriority w:val="99"/>
    <w:semiHidden/>
    <w:unhideWhenUsed/>
    <w:rsid w:val="00643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3E96"/>
    <w:rPr>
      <w:rFonts w:ascii="Segoe UI" w:hAnsi="Segoe UI" w:cs="Segoe UI"/>
      <w:sz w:val="18"/>
      <w:szCs w:val="18"/>
      <w:lang w:val="fi-FI"/>
    </w:rPr>
  </w:style>
  <w:style w:type="numbering" w:customStyle="1" w:styleId="Otsikkonumeroilla">
    <w:name w:val="Otsikko numeroilla"/>
    <w:uiPriority w:val="99"/>
    <w:rsid w:val="00643E96"/>
    <w:pPr>
      <w:numPr>
        <w:numId w:val="1"/>
      </w:numPr>
    </w:pPr>
  </w:style>
  <w:style w:type="paragraph" w:styleId="Odstavekseznama">
    <w:name w:val="List Paragraph"/>
    <w:basedOn w:val="Navaden"/>
    <w:link w:val="OdstavekseznamaZnak"/>
    <w:uiPriority w:val="34"/>
    <w:rsid w:val="00643E96"/>
    <w:pPr>
      <w:ind w:left="720"/>
      <w:contextualSpacing/>
    </w:pPr>
  </w:style>
  <w:style w:type="numbering" w:customStyle="1" w:styleId="Otsikot">
    <w:name w:val="Otsikot"/>
    <w:uiPriority w:val="99"/>
    <w:rsid w:val="00643E96"/>
    <w:pPr>
      <w:numPr>
        <w:numId w:val="2"/>
      </w:numPr>
    </w:pPr>
  </w:style>
  <w:style w:type="paragraph" w:styleId="Podnaslov">
    <w:name w:val="Subtitle"/>
    <w:aliases w:val="Sub header without numbering"/>
    <w:basedOn w:val="Navaden"/>
    <w:next w:val="Navaden"/>
    <w:link w:val="PodnaslovZnak"/>
    <w:uiPriority w:val="11"/>
    <w:qFormat/>
    <w:rsid w:val="00643E96"/>
    <w:pPr>
      <w:numPr>
        <w:ilvl w:val="1"/>
      </w:numPr>
      <w:spacing w:before="360" w:after="120"/>
    </w:pPr>
    <w:rPr>
      <w:rFonts w:eastAsiaTheme="minorEastAsia"/>
      <w:b/>
      <w:color w:val="001489"/>
      <w:lang w:val="en-US"/>
    </w:rPr>
  </w:style>
  <w:style w:type="character" w:customStyle="1" w:styleId="PodnaslovZnak">
    <w:name w:val="Podnaslov Znak"/>
    <w:aliases w:val="Sub header without numbering Znak"/>
    <w:basedOn w:val="Privzetapisavaodstavka"/>
    <w:link w:val="Podnaslov"/>
    <w:uiPriority w:val="11"/>
    <w:rsid w:val="00643E96"/>
    <w:rPr>
      <w:rFonts w:eastAsiaTheme="minorEastAsia"/>
      <w:b/>
      <w:color w:val="001489"/>
      <w:lang w:val="en-US"/>
    </w:rPr>
  </w:style>
  <w:style w:type="character" w:styleId="Naslovknjige">
    <w:name w:val="Book Title"/>
    <w:basedOn w:val="Privzetapisavaodstavka"/>
    <w:uiPriority w:val="33"/>
    <w:rsid w:val="00643E96"/>
    <w:rPr>
      <w:b/>
      <w:bCs/>
      <w:i/>
      <w:iCs/>
      <w:spacing w:val="5"/>
    </w:rPr>
  </w:style>
  <w:style w:type="paragraph" w:customStyle="1" w:styleId="Bulletlist">
    <w:name w:val="Bullet list"/>
    <w:basedOn w:val="Odstavekseznama"/>
    <w:link w:val="BulletlistChar"/>
    <w:uiPriority w:val="2"/>
    <w:qFormat/>
    <w:rsid w:val="00643E96"/>
    <w:pPr>
      <w:numPr>
        <w:numId w:val="4"/>
      </w:numPr>
      <w:spacing w:before="120" w:after="240"/>
      <w:ind w:left="1418" w:right="1134" w:hanging="284"/>
      <w:contextualSpacing w:val="0"/>
    </w:pPr>
    <w:rPr>
      <w:sz w:val="20"/>
      <w:szCs w:val="20"/>
      <w:lang w:val="en-US"/>
    </w:rPr>
  </w:style>
  <w:style w:type="paragraph" w:styleId="Brezrazmikov">
    <w:name w:val="No Spacing"/>
    <w:link w:val="BrezrazmikovZnak"/>
    <w:uiPriority w:val="99"/>
    <w:qFormat/>
    <w:rsid w:val="00643E96"/>
    <w:pPr>
      <w:spacing w:after="0" w:line="240" w:lineRule="auto"/>
    </w:pPr>
    <w:rPr>
      <w:lang w:val="fi-FI"/>
    </w:rPr>
  </w:style>
  <w:style w:type="character" w:customStyle="1" w:styleId="OdstavekseznamaZnak">
    <w:name w:val="Odstavek seznama Znak"/>
    <w:basedOn w:val="Privzetapisavaodstavka"/>
    <w:link w:val="Odstavekseznama"/>
    <w:uiPriority w:val="34"/>
    <w:rsid w:val="00643E96"/>
    <w:rPr>
      <w:lang w:val="fi-FI"/>
    </w:rPr>
  </w:style>
  <w:style w:type="character" w:customStyle="1" w:styleId="BulletlistChar">
    <w:name w:val="Bullet list Char"/>
    <w:basedOn w:val="OdstavekseznamaZnak"/>
    <w:link w:val="Bulletlist"/>
    <w:uiPriority w:val="2"/>
    <w:rsid w:val="00643E96"/>
    <w:rPr>
      <w:sz w:val="20"/>
      <w:szCs w:val="20"/>
      <w:lang w:val="en-US"/>
    </w:rPr>
  </w:style>
  <w:style w:type="paragraph" w:customStyle="1" w:styleId="Imageheading">
    <w:name w:val="Image heading"/>
    <w:basedOn w:val="Navaden"/>
    <w:next w:val="Navaden"/>
    <w:link w:val="ImageheadingChar"/>
    <w:uiPriority w:val="1"/>
    <w:qFormat/>
    <w:rsid w:val="00643E96"/>
    <w:pPr>
      <w:spacing w:before="360" w:after="120"/>
    </w:pPr>
    <w:rPr>
      <w:color w:val="0014AD"/>
      <w:sz w:val="20"/>
      <w:lang w:val="en-US"/>
    </w:rPr>
  </w:style>
  <w:style w:type="character" w:customStyle="1" w:styleId="BrezrazmikovZnak">
    <w:name w:val="Brez razmikov Znak"/>
    <w:basedOn w:val="Privzetapisavaodstavka"/>
    <w:link w:val="Brezrazmikov"/>
    <w:uiPriority w:val="99"/>
    <w:rsid w:val="00643E96"/>
    <w:rPr>
      <w:lang w:val="fi-FI"/>
    </w:rPr>
  </w:style>
  <w:style w:type="character" w:customStyle="1" w:styleId="ImageheadingChar">
    <w:name w:val="Image heading Char"/>
    <w:basedOn w:val="Privzetapisavaodstavka"/>
    <w:link w:val="Imageheading"/>
    <w:uiPriority w:val="1"/>
    <w:rsid w:val="00643E96"/>
    <w:rPr>
      <w:color w:val="0014AD"/>
      <w:sz w:val="20"/>
      <w:lang w:val="en-US"/>
    </w:rPr>
  </w:style>
  <w:style w:type="character" w:styleId="Besedilooznabemesta">
    <w:name w:val="Placeholder Text"/>
    <w:basedOn w:val="Privzetapisavaodstavka"/>
    <w:uiPriority w:val="99"/>
    <w:semiHidden/>
    <w:rsid w:val="00643E96"/>
    <w:rPr>
      <w:color w:val="808080"/>
    </w:rPr>
  </w:style>
  <w:style w:type="paragraph" w:styleId="Glava">
    <w:name w:val="header"/>
    <w:aliases w:val="Header Char,Header Char1 Char,Header Char Char Char Char,Header Char Char1,Header Char1 Char Char"/>
    <w:basedOn w:val="Navaden"/>
    <w:link w:val="GlavaZnak"/>
    <w:uiPriority w:val="99"/>
    <w:unhideWhenUsed/>
    <w:rsid w:val="00643E96"/>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uiPriority w:val="99"/>
    <w:rsid w:val="00643E96"/>
    <w:rPr>
      <w:lang w:val="fi-FI"/>
    </w:rPr>
  </w:style>
  <w:style w:type="paragraph" w:styleId="Noga">
    <w:name w:val="footer"/>
    <w:basedOn w:val="Navaden"/>
    <w:link w:val="NogaZnak"/>
    <w:uiPriority w:val="99"/>
    <w:unhideWhenUsed/>
    <w:rsid w:val="00643E96"/>
    <w:pPr>
      <w:tabs>
        <w:tab w:val="center" w:pos="4819"/>
        <w:tab w:val="right" w:pos="9638"/>
      </w:tabs>
    </w:pPr>
    <w:rPr>
      <w:sz w:val="20"/>
    </w:rPr>
  </w:style>
  <w:style w:type="character" w:customStyle="1" w:styleId="NogaZnak">
    <w:name w:val="Noga Znak"/>
    <w:basedOn w:val="Privzetapisavaodstavka"/>
    <w:link w:val="Noga"/>
    <w:uiPriority w:val="99"/>
    <w:rsid w:val="00643E96"/>
    <w:rPr>
      <w:sz w:val="20"/>
      <w:lang w:val="fi-FI"/>
    </w:rPr>
  </w:style>
  <w:style w:type="table" w:styleId="Tabelamrea">
    <w:name w:val="Table Grid"/>
    <w:basedOn w:val="Navadnatabela"/>
    <w:uiPriority w:val="99"/>
    <w:rsid w:val="00643E96"/>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1">
    <w:name w:val="Grid Table 4 - Accent 61"/>
    <w:basedOn w:val="Navadnatabela"/>
    <w:uiPriority w:val="49"/>
    <w:rsid w:val="00643E96"/>
    <w:pPr>
      <w:spacing w:after="0" w:line="240" w:lineRule="auto"/>
    </w:pPr>
    <w:rPr>
      <w:lang w:val="fi-F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Navadnatabela"/>
    <w:uiPriority w:val="49"/>
    <w:rsid w:val="00643E96"/>
    <w:pPr>
      <w:spacing w:after="0" w:line="240" w:lineRule="auto"/>
    </w:pPr>
    <w:rPr>
      <w:lang w:val="fi-F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61">
    <w:name w:val="Grid Table 5 Dark - Accent 6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Navadnatabela"/>
    <w:uiPriority w:val="52"/>
    <w:rsid w:val="00643E96"/>
    <w:pPr>
      <w:spacing w:after="0" w:line="240" w:lineRule="auto"/>
    </w:pPr>
    <w:rPr>
      <w:color w:val="538135" w:themeColor="accent6"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643E96"/>
    <w:pPr>
      <w:spacing w:after="0" w:line="240" w:lineRule="auto"/>
    </w:pPr>
    <w:rPr>
      <w:color w:val="2F5496" w:themeColor="accent5"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entralBalticBlue">
    <w:name w:val="Central Baltic Blue"/>
    <w:basedOn w:val="CentralBalticGreen"/>
    <w:uiPriority w:val="99"/>
    <w:rsid w:val="00643E96"/>
    <w:pPr>
      <w:spacing w:before="120" w:after="120" w:line="240" w:lineRule="auto"/>
    </w:pPr>
    <w:rPr>
      <w:sz w:val="20"/>
      <w:szCs w:val="20"/>
      <w:lang w:val="hr-HR"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5B9BD5" w:themeFill="accent1"/>
      </w:tcPr>
    </w:tblStylePr>
    <w:tblStylePr w:type="firstCol">
      <w:rPr>
        <w:color w:val="000000" w:themeColor="text1"/>
      </w:rPr>
    </w:tblStylePr>
    <w:tblStylePr w:type="band1Vert">
      <w:tblPr/>
      <w:tcPr>
        <w:shd w:val="clear" w:color="auto" w:fill="B4C6E7"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643E96"/>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rednjamrea3poudarek5">
    <w:name w:val="Medium Grid 3 Accent 5"/>
    <w:basedOn w:val="Navadnatabela"/>
    <w:uiPriority w:val="69"/>
    <w:semiHidden/>
    <w:unhideWhenUsed/>
    <w:rsid w:val="00643E96"/>
    <w:pPr>
      <w:spacing w:after="0" w:line="240" w:lineRule="auto"/>
    </w:pPr>
    <w:rPr>
      <w:lang w:val="fi-F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Tabelasodobna">
    <w:name w:val="Table Contemporary"/>
    <w:basedOn w:val="Navadnatabela"/>
    <w:uiPriority w:val="99"/>
    <w:semiHidden/>
    <w:unhideWhenUsed/>
    <w:rsid w:val="00643E96"/>
    <w:rPr>
      <w:lang w:val="fi-F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643E96"/>
    <w:pPr>
      <w:pageBreakBefore w:val="0"/>
      <w:numPr>
        <w:numId w:val="0"/>
      </w:numPr>
    </w:pPr>
    <w:rPr>
      <w:rFonts w:cstheme="majorHAnsi"/>
      <w:caps/>
    </w:rPr>
  </w:style>
  <w:style w:type="character" w:customStyle="1" w:styleId="TITLEwithcapitalsChar">
    <w:name w:val="TITLE with capitals Char"/>
    <w:basedOn w:val="Naslov1Znak"/>
    <w:link w:val="TITLEwithcapitals"/>
    <w:rsid w:val="00643E96"/>
    <w:rPr>
      <w:rFonts w:asciiTheme="majorHAnsi" w:eastAsiaTheme="majorEastAsia" w:hAnsiTheme="majorHAnsi" w:cstheme="majorHAnsi"/>
      <w:b/>
      <w:caps/>
      <w:color w:val="001489"/>
      <w:sz w:val="44"/>
      <w:szCs w:val="32"/>
      <w:lang w:val="fi-FI"/>
    </w:rPr>
  </w:style>
  <w:style w:type="paragraph" w:styleId="Sprotnaopomba-besedilo">
    <w:name w:val="footnote text"/>
    <w:aliases w:val="Fußnote"/>
    <w:basedOn w:val="Navaden"/>
    <w:link w:val="Sprotnaopomba-besediloZnak"/>
    <w:uiPriority w:val="99"/>
    <w:semiHidden/>
    <w:rsid w:val="00643E96"/>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643E96"/>
    <w:rPr>
      <w:rFonts w:ascii="Tahoma" w:eastAsia="Times New Roman" w:hAnsi="Tahoma" w:cs="Tahoma"/>
      <w:sz w:val="20"/>
      <w:szCs w:val="20"/>
      <w:lang w:val="fi-FI" w:eastAsia="fi-FI"/>
    </w:rPr>
  </w:style>
  <w:style w:type="character" w:styleId="Sprotnaopomba-sklic">
    <w:name w:val="footnote reference"/>
    <w:basedOn w:val="Privzetapisavaodstavka"/>
    <w:uiPriority w:val="99"/>
    <w:semiHidden/>
    <w:rsid w:val="00643E96"/>
    <w:rPr>
      <w:vertAlign w:val="superscript"/>
    </w:rPr>
  </w:style>
  <w:style w:type="character" w:styleId="Hiperpovezava">
    <w:name w:val="Hyperlink"/>
    <w:basedOn w:val="Privzetapisavaodstavka"/>
    <w:uiPriority w:val="99"/>
    <w:unhideWhenUsed/>
    <w:rsid w:val="00643E96"/>
    <w:rPr>
      <w:color w:val="0563C1" w:themeColor="hyperlink"/>
      <w:u w:val="single"/>
    </w:rPr>
  </w:style>
  <w:style w:type="paragraph" w:customStyle="1" w:styleId="Title4">
    <w:name w:val="Title 4"/>
    <w:basedOn w:val="Navaden"/>
    <w:uiPriority w:val="99"/>
    <w:semiHidden/>
    <w:rsid w:val="00643E96"/>
    <w:pPr>
      <w:spacing w:before="360"/>
    </w:pPr>
    <w:rPr>
      <w:color w:val="44546A" w:themeColor="text2"/>
    </w:rPr>
  </w:style>
  <w:style w:type="paragraph" w:customStyle="1" w:styleId="Default">
    <w:name w:val="Default"/>
    <w:uiPriority w:val="99"/>
    <w:semiHidden/>
    <w:rsid w:val="00643E96"/>
    <w:pPr>
      <w:autoSpaceDE w:val="0"/>
      <w:autoSpaceDN w:val="0"/>
      <w:adjustRightInd w:val="0"/>
      <w:spacing w:after="0" w:line="240" w:lineRule="auto"/>
    </w:pPr>
    <w:rPr>
      <w:rFonts w:ascii="Verdana" w:eastAsia="Times New Roman" w:hAnsi="Verdana" w:cs="Verdana"/>
      <w:color w:val="000000"/>
      <w:sz w:val="24"/>
      <w:szCs w:val="24"/>
      <w:lang w:val="fi-FI" w:eastAsia="fi-FI"/>
    </w:rPr>
  </w:style>
  <w:style w:type="paragraph" w:customStyle="1" w:styleId="NoSpacing1">
    <w:name w:val="No Spacing1"/>
    <w:aliases w:val="Footnote"/>
    <w:basedOn w:val="Sprotnaopomba-besedilo"/>
    <w:uiPriority w:val="99"/>
    <w:semiHidden/>
    <w:rsid w:val="00643E96"/>
    <w:pPr>
      <w:spacing w:after="120"/>
    </w:pPr>
    <w:rPr>
      <w:rFonts w:ascii="Cambria" w:hAnsi="Cambria"/>
      <w:sz w:val="16"/>
      <w:szCs w:val="16"/>
    </w:rPr>
  </w:style>
  <w:style w:type="character" w:styleId="Pripombasklic">
    <w:name w:val="annotation reference"/>
    <w:basedOn w:val="Privzetapisavaodstavka"/>
    <w:uiPriority w:val="99"/>
    <w:semiHidden/>
    <w:unhideWhenUsed/>
    <w:rsid w:val="00643E96"/>
    <w:rPr>
      <w:sz w:val="16"/>
      <w:szCs w:val="16"/>
    </w:rPr>
  </w:style>
  <w:style w:type="paragraph" w:styleId="Pripombabesedilo">
    <w:name w:val="annotation text"/>
    <w:basedOn w:val="Navaden"/>
    <w:link w:val="PripombabesediloZnak"/>
    <w:uiPriority w:val="99"/>
    <w:unhideWhenUsed/>
    <w:rsid w:val="00643E96"/>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643E96"/>
    <w:rPr>
      <w:rFonts w:ascii="Tahoma" w:eastAsia="Times New Roman" w:hAnsi="Tahoma" w:cs="Tahoma"/>
      <w:sz w:val="20"/>
      <w:szCs w:val="20"/>
      <w:lang w:val="fi-FI" w:eastAsia="fi-FI"/>
    </w:rPr>
  </w:style>
  <w:style w:type="paragraph" w:styleId="Zadevapripombe">
    <w:name w:val="annotation subject"/>
    <w:basedOn w:val="Pripombabesedilo"/>
    <w:next w:val="Pripombabesedilo"/>
    <w:link w:val="ZadevapripombeZnak"/>
    <w:uiPriority w:val="99"/>
    <w:semiHidden/>
    <w:unhideWhenUsed/>
    <w:rsid w:val="00643E96"/>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643E96"/>
    <w:rPr>
      <w:rFonts w:ascii="Tahoma" w:eastAsia="Times New Roman" w:hAnsi="Tahoma" w:cs="Tahoma"/>
      <w:b/>
      <w:bCs/>
      <w:sz w:val="20"/>
      <w:szCs w:val="20"/>
      <w:lang w:val="fi-FI" w:eastAsia="fi-FI"/>
    </w:rPr>
  </w:style>
  <w:style w:type="paragraph" w:styleId="NaslovTOC">
    <w:name w:val="TOC Heading"/>
    <w:basedOn w:val="Naslov1"/>
    <w:next w:val="Navaden"/>
    <w:uiPriority w:val="39"/>
    <w:unhideWhenUsed/>
    <w:qFormat/>
    <w:rsid w:val="00643E96"/>
    <w:pPr>
      <w:pageBreakBefore w:val="0"/>
      <w:numPr>
        <w:numId w:val="0"/>
      </w:numPr>
      <w:spacing w:before="480" w:after="0"/>
      <w:outlineLvl w:val="9"/>
    </w:pPr>
    <w:rPr>
      <w:bCs/>
      <w:color w:val="2E74B5" w:themeColor="accent1" w:themeShade="BF"/>
      <w:sz w:val="28"/>
      <w:szCs w:val="28"/>
    </w:rPr>
  </w:style>
  <w:style w:type="paragraph" w:styleId="Kazalovsebine2">
    <w:name w:val="toc 2"/>
    <w:basedOn w:val="Navaden"/>
    <w:next w:val="Navaden"/>
    <w:autoRedefine/>
    <w:uiPriority w:val="3"/>
    <w:unhideWhenUsed/>
    <w:qFormat/>
    <w:rsid w:val="00643E96"/>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643E96"/>
    <w:pPr>
      <w:spacing w:before="360"/>
    </w:pPr>
    <w:rPr>
      <w:b/>
      <w:bCs/>
      <w:szCs w:val="24"/>
    </w:rPr>
  </w:style>
  <w:style w:type="paragraph" w:styleId="Kazalovsebine3">
    <w:name w:val="toc 3"/>
    <w:basedOn w:val="Navaden"/>
    <w:next w:val="Navaden"/>
    <w:autoRedefine/>
    <w:uiPriority w:val="39"/>
    <w:unhideWhenUsed/>
    <w:rsid w:val="00643E96"/>
    <w:pPr>
      <w:ind w:left="220"/>
    </w:pPr>
    <w:rPr>
      <w:sz w:val="20"/>
      <w:szCs w:val="20"/>
    </w:rPr>
  </w:style>
  <w:style w:type="paragraph" w:styleId="Kazalovsebine4">
    <w:name w:val="toc 4"/>
    <w:basedOn w:val="Navaden"/>
    <w:next w:val="Navaden"/>
    <w:autoRedefine/>
    <w:uiPriority w:val="39"/>
    <w:unhideWhenUsed/>
    <w:rsid w:val="00643E96"/>
    <w:pPr>
      <w:ind w:left="440"/>
    </w:pPr>
    <w:rPr>
      <w:sz w:val="20"/>
      <w:szCs w:val="20"/>
    </w:rPr>
  </w:style>
  <w:style w:type="paragraph" w:styleId="Kazalovsebine5">
    <w:name w:val="toc 5"/>
    <w:basedOn w:val="Navaden"/>
    <w:next w:val="Navaden"/>
    <w:autoRedefine/>
    <w:uiPriority w:val="39"/>
    <w:unhideWhenUsed/>
    <w:rsid w:val="00643E96"/>
    <w:pPr>
      <w:ind w:left="660"/>
    </w:pPr>
    <w:rPr>
      <w:sz w:val="20"/>
      <w:szCs w:val="20"/>
    </w:rPr>
  </w:style>
  <w:style w:type="paragraph" w:styleId="Kazalovsebine6">
    <w:name w:val="toc 6"/>
    <w:basedOn w:val="Navaden"/>
    <w:next w:val="Navaden"/>
    <w:autoRedefine/>
    <w:uiPriority w:val="39"/>
    <w:unhideWhenUsed/>
    <w:rsid w:val="00643E96"/>
    <w:pPr>
      <w:ind w:left="880"/>
    </w:pPr>
    <w:rPr>
      <w:sz w:val="20"/>
      <w:szCs w:val="20"/>
    </w:rPr>
  </w:style>
  <w:style w:type="paragraph" w:styleId="Kazalovsebine7">
    <w:name w:val="toc 7"/>
    <w:basedOn w:val="Navaden"/>
    <w:next w:val="Navaden"/>
    <w:autoRedefine/>
    <w:uiPriority w:val="39"/>
    <w:unhideWhenUsed/>
    <w:rsid w:val="00643E96"/>
    <w:pPr>
      <w:ind w:left="1100"/>
    </w:pPr>
    <w:rPr>
      <w:sz w:val="20"/>
      <w:szCs w:val="20"/>
    </w:rPr>
  </w:style>
  <w:style w:type="paragraph" w:styleId="Kazalovsebine8">
    <w:name w:val="toc 8"/>
    <w:basedOn w:val="Navaden"/>
    <w:next w:val="Navaden"/>
    <w:autoRedefine/>
    <w:uiPriority w:val="39"/>
    <w:unhideWhenUsed/>
    <w:rsid w:val="00643E96"/>
    <w:pPr>
      <w:ind w:left="1320"/>
    </w:pPr>
    <w:rPr>
      <w:sz w:val="20"/>
      <w:szCs w:val="20"/>
    </w:rPr>
  </w:style>
  <w:style w:type="paragraph" w:styleId="Kazalovsebine9">
    <w:name w:val="toc 9"/>
    <w:basedOn w:val="Navaden"/>
    <w:next w:val="Navaden"/>
    <w:autoRedefine/>
    <w:uiPriority w:val="39"/>
    <w:unhideWhenUsed/>
    <w:rsid w:val="00643E96"/>
    <w:pPr>
      <w:ind w:left="1540"/>
    </w:pPr>
    <w:rPr>
      <w:sz w:val="20"/>
      <w:szCs w:val="20"/>
    </w:rPr>
  </w:style>
  <w:style w:type="paragraph" w:customStyle="1" w:styleId="sti-art2">
    <w:name w:val="sti-art2"/>
    <w:basedOn w:val="Navaden"/>
    <w:uiPriority w:val="99"/>
    <w:semiHidden/>
    <w:rsid w:val="00643E96"/>
    <w:pPr>
      <w:spacing w:before="60" w:after="120" w:line="312" w:lineRule="atLeast"/>
      <w:jc w:val="center"/>
    </w:pPr>
    <w:rPr>
      <w:rFonts w:ascii="Times New Roman" w:eastAsia="Times New Roman" w:hAnsi="Times New Roman" w:cs="Times New Roman"/>
      <w:b/>
      <w:bCs/>
      <w:sz w:val="24"/>
      <w:szCs w:val="24"/>
      <w:lang w:val="en-US"/>
    </w:rPr>
  </w:style>
  <w:style w:type="paragraph" w:customStyle="1" w:styleId="normal2">
    <w:name w:val="normal2"/>
    <w:basedOn w:val="Navaden"/>
    <w:uiPriority w:val="99"/>
    <w:semiHidden/>
    <w:rsid w:val="00643E96"/>
    <w:pPr>
      <w:spacing w:before="120" w:line="312" w:lineRule="atLeast"/>
    </w:pPr>
    <w:rPr>
      <w:rFonts w:ascii="Times New Roman" w:eastAsia="Times New Roman" w:hAnsi="Times New Roman" w:cs="Times New Roman"/>
      <w:sz w:val="24"/>
      <w:szCs w:val="24"/>
      <w:lang w:val="en-US"/>
    </w:rPr>
  </w:style>
  <w:style w:type="paragraph" w:customStyle="1" w:styleId="ti-art2">
    <w:name w:val="ti-art2"/>
    <w:basedOn w:val="Navaden"/>
    <w:uiPriority w:val="99"/>
    <w:semiHidden/>
    <w:rsid w:val="00643E96"/>
    <w:pPr>
      <w:spacing w:before="360" w:after="120" w:line="312" w:lineRule="atLeast"/>
      <w:jc w:val="center"/>
    </w:pPr>
    <w:rPr>
      <w:rFonts w:ascii="Times New Roman" w:eastAsia="Times New Roman" w:hAnsi="Times New Roman" w:cs="Times New Roman"/>
      <w:i/>
      <w:iCs/>
      <w:sz w:val="24"/>
      <w:szCs w:val="24"/>
      <w:lang w:val="en-US"/>
    </w:rPr>
  </w:style>
  <w:style w:type="paragraph" w:styleId="Revizija">
    <w:name w:val="Revision"/>
    <w:hidden/>
    <w:uiPriority w:val="99"/>
    <w:semiHidden/>
    <w:rsid w:val="00643E96"/>
    <w:pPr>
      <w:spacing w:after="0" w:line="240" w:lineRule="auto"/>
    </w:pPr>
    <w:rPr>
      <w:lang w:val="en-GB"/>
    </w:rPr>
  </w:style>
  <w:style w:type="paragraph" w:customStyle="1" w:styleId="Numberlist">
    <w:name w:val="Number list"/>
    <w:basedOn w:val="Odstavekseznama"/>
    <w:link w:val="NumberlistChar"/>
    <w:uiPriority w:val="2"/>
    <w:qFormat/>
    <w:rsid w:val="00643E96"/>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643E96"/>
    <w:rPr>
      <w:color w:val="954F72" w:themeColor="followedHyperlink"/>
      <w:u w:val="single"/>
    </w:rPr>
  </w:style>
  <w:style w:type="character" w:customStyle="1" w:styleId="NumberlistChar">
    <w:name w:val="Number list Char"/>
    <w:basedOn w:val="OdstavekseznamaZnak"/>
    <w:link w:val="Numberlist"/>
    <w:uiPriority w:val="2"/>
    <w:rsid w:val="00643E96"/>
    <w:rPr>
      <w:rFonts w:eastAsia="Calibri" w:cs="Tahoma"/>
      <w:sz w:val="20"/>
      <w:szCs w:val="20"/>
      <w:lang w:val="fi-FI"/>
    </w:rPr>
  </w:style>
  <w:style w:type="paragraph" w:styleId="Napis">
    <w:name w:val="caption"/>
    <w:basedOn w:val="Navaden"/>
    <w:next w:val="Navaden"/>
    <w:uiPriority w:val="35"/>
    <w:semiHidden/>
    <w:unhideWhenUsed/>
    <w:qFormat/>
    <w:rsid w:val="00643E96"/>
    <w:pPr>
      <w:spacing w:after="200"/>
    </w:pPr>
    <w:rPr>
      <w:b/>
      <w:bCs/>
      <w:color w:val="5B9BD5" w:themeColor="accent1"/>
      <w:sz w:val="18"/>
      <w:szCs w:val="18"/>
    </w:rPr>
  </w:style>
  <w:style w:type="table" w:styleId="Svetelseznampoudarek2">
    <w:name w:val="Light List Accent 2"/>
    <w:basedOn w:val="Navadnatabela"/>
    <w:uiPriority w:val="61"/>
    <w:rsid w:val="00643E96"/>
    <w:pPr>
      <w:spacing w:after="0" w:line="240" w:lineRule="auto"/>
    </w:pPr>
    <w:rPr>
      <w:lang w:val="fi-F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rednjesenenje1poudarek2">
    <w:name w:val="Medium Shading 1 Accent 2"/>
    <w:basedOn w:val="Navadnatabela"/>
    <w:uiPriority w:val="63"/>
    <w:rsid w:val="00643E96"/>
    <w:pPr>
      <w:spacing w:after="0" w:line="240" w:lineRule="auto"/>
    </w:pPr>
    <w:rPr>
      <w:lang w:val="fi-F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643E96"/>
    <w:pPr>
      <w:spacing w:line="276" w:lineRule="auto"/>
      <w:contextualSpacing/>
    </w:pPr>
  </w:style>
  <w:style w:type="paragraph" w:customStyle="1" w:styleId="SO">
    <w:name w:val="SO"/>
    <w:basedOn w:val="Naslov3"/>
    <w:link w:val="SOChar"/>
    <w:uiPriority w:val="3"/>
    <w:unhideWhenUsed/>
    <w:qFormat/>
    <w:rsid w:val="00643E96"/>
    <w:pPr>
      <w:spacing w:before="600" w:after="120"/>
    </w:pPr>
    <w:rPr>
      <w:color w:val="A5BF3A"/>
    </w:rPr>
  </w:style>
  <w:style w:type="paragraph" w:customStyle="1" w:styleId="SOname">
    <w:name w:val="SO name"/>
    <w:basedOn w:val="Naslov3"/>
    <w:link w:val="SOnameChar"/>
    <w:uiPriority w:val="3"/>
    <w:unhideWhenUsed/>
    <w:qFormat/>
    <w:rsid w:val="00643E96"/>
    <w:pPr>
      <w:spacing w:before="120"/>
    </w:pPr>
    <w:rPr>
      <w:color w:val="0014AD"/>
      <w:sz w:val="28"/>
    </w:rPr>
  </w:style>
  <w:style w:type="character" w:customStyle="1" w:styleId="SOChar">
    <w:name w:val="SO Char"/>
    <w:basedOn w:val="Naslov3Znak"/>
    <w:link w:val="SO"/>
    <w:uiPriority w:val="3"/>
    <w:rsid w:val="00643E96"/>
    <w:rPr>
      <w:rFonts w:asciiTheme="majorHAnsi" w:eastAsiaTheme="majorEastAsia" w:hAnsiTheme="majorHAnsi" w:cstheme="majorBidi"/>
      <w:b/>
      <w:color w:val="A5BF3A"/>
      <w:sz w:val="26"/>
      <w:szCs w:val="26"/>
      <w:lang w:val="en-US"/>
    </w:rPr>
  </w:style>
  <w:style w:type="paragraph" w:customStyle="1" w:styleId="Regionintable">
    <w:name w:val="Region in table"/>
    <w:basedOn w:val="Navaden"/>
    <w:link w:val="RegionintableChar"/>
    <w:uiPriority w:val="2"/>
    <w:unhideWhenUsed/>
    <w:qFormat/>
    <w:rsid w:val="00643E96"/>
    <w:pPr>
      <w:spacing w:before="80"/>
    </w:pPr>
    <w:rPr>
      <w:b/>
      <w:bCs/>
      <w:sz w:val="20"/>
      <w:szCs w:val="20"/>
    </w:rPr>
  </w:style>
  <w:style w:type="character" w:customStyle="1" w:styleId="SOnameChar">
    <w:name w:val="SO name Char"/>
    <w:basedOn w:val="Naslov3Znak"/>
    <w:link w:val="SOname"/>
    <w:uiPriority w:val="3"/>
    <w:rsid w:val="00643E96"/>
    <w:rPr>
      <w:rFonts w:asciiTheme="majorHAnsi" w:eastAsiaTheme="majorEastAsia" w:hAnsiTheme="majorHAnsi" w:cstheme="majorBidi"/>
      <w:b/>
      <w:color w:val="0014AD"/>
      <w:sz w:val="28"/>
      <w:szCs w:val="26"/>
      <w:lang w:val="en-US"/>
    </w:rPr>
  </w:style>
  <w:style w:type="character" w:customStyle="1" w:styleId="RegionintableChar">
    <w:name w:val="Region in table Char"/>
    <w:basedOn w:val="Privzetapisavaodstavka"/>
    <w:link w:val="Regionintable"/>
    <w:uiPriority w:val="2"/>
    <w:rsid w:val="00643E96"/>
    <w:rPr>
      <w:b/>
      <w:bCs/>
      <w:sz w:val="20"/>
      <w:szCs w:val="20"/>
      <w:lang w:val="fi-FI"/>
    </w:rPr>
  </w:style>
  <w:style w:type="paragraph" w:customStyle="1" w:styleId="Textintable">
    <w:name w:val="Text in table"/>
    <w:basedOn w:val="Navaden"/>
    <w:link w:val="TextintableChar"/>
    <w:uiPriority w:val="2"/>
    <w:qFormat/>
    <w:rsid w:val="00643E96"/>
    <w:pPr>
      <w:spacing w:after="120"/>
    </w:pPr>
    <w:rPr>
      <w:sz w:val="20"/>
      <w:szCs w:val="20"/>
      <w:lang w:val="en-US"/>
    </w:rPr>
  </w:style>
  <w:style w:type="character" w:customStyle="1" w:styleId="TextintableChar">
    <w:name w:val="Text in table Char"/>
    <w:basedOn w:val="Privzetapisavaodstavka"/>
    <w:link w:val="Textintable"/>
    <w:uiPriority w:val="2"/>
    <w:rsid w:val="00643E96"/>
    <w:rPr>
      <w:sz w:val="20"/>
      <w:szCs w:val="20"/>
      <w:lang w:val="en-US"/>
    </w:rPr>
  </w:style>
  <w:style w:type="character" w:styleId="Poudarek">
    <w:name w:val="Emphasis"/>
    <w:basedOn w:val="Privzetapisavaodstavka"/>
    <w:uiPriority w:val="20"/>
    <w:rsid w:val="00643E96"/>
    <w:rPr>
      <w:i/>
      <w:iCs/>
    </w:rPr>
  </w:style>
  <w:style w:type="paragraph" w:customStyle="1" w:styleId="Heading4">
    <w:name w:val="Heading 4_"/>
    <w:next w:val="Navaden"/>
    <w:link w:val="Heading4Char"/>
    <w:uiPriority w:val="1"/>
    <w:qFormat/>
    <w:rsid w:val="00643E96"/>
    <w:pPr>
      <w:suppressAutoHyphens/>
      <w:spacing w:before="360" w:after="120"/>
    </w:pPr>
    <w:rPr>
      <w:b/>
      <w:color w:val="001489"/>
      <w:lang w:val="fi-FI"/>
    </w:rPr>
  </w:style>
  <w:style w:type="character" w:customStyle="1" w:styleId="Heading4Char">
    <w:name w:val="Heading 4_ Char"/>
    <w:basedOn w:val="Privzetapisavaodstavka"/>
    <w:link w:val="Heading4"/>
    <w:uiPriority w:val="1"/>
    <w:rsid w:val="00643E96"/>
    <w:rPr>
      <w:b/>
      <w:color w:val="001489"/>
      <w:lang w:val="fi-FI"/>
    </w:rPr>
  </w:style>
  <w:style w:type="character" w:customStyle="1" w:styleId="BulletlisttightChar">
    <w:name w:val="Bullet list tight Char"/>
    <w:basedOn w:val="BulletlistChar"/>
    <w:link w:val="Bulletlisttight"/>
    <w:uiPriority w:val="2"/>
    <w:rsid w:val="00643E96"/>
    <w:rPr>
      <w:sz w:val="20"/>
      <w:szCs w:val="20"/>
      <w:lang w:val="en-US"/>
    </w:rPr>
  </w:style>
  <w:style w:type="paragraph" w:customStyle="1" w:styleId="Numberedcontractparag">
    <w:name w:val="Numbered contract parag."/>
    <w:basedOn w:val="Navaden"/>
    <w:link w:val="NumberedcontractparagChar"/>
    <w:qFormat/>
    <w:rsid w:val="00643E96"/>
    <w:pPr>
      <w:keepNext/>
      <w:spacing w:before="240" w:after="120"/>
    </w:pPr>
    <w:rPr>
      <w:lang w:val="en-US"/>
    </w:rPr>
  </w:style>
  <w:style w:type="character" w:customStyle="1" w:styleId="NumberedcontractparagChar">
    <w:name w:val="Numbered contract parag. Char"/>
    <w:basedOn w:val="Privzetapisavaodstavka"/>
    <w:link w:val="Numberedcontractparag"/>
    <w:rsid w:val="00643E96"/>
    <w:rPr>
      <w:lang w:val="en-US"/>
    </w:rPr>
  </w:style>
  <w:style w:type="paragraph" w:customStyle="1" w:styleId="CM1">
    <w:name w:val="CM1"/>
    <w:basedOn w:val="Default"/>
    <w:next w:val="Default"/>
    <w:uiPriority w:val="99"/>
    <w:rsid w:val="00643E96"/>
    <w:rPr>
      <w:rFonts w:ascii="EUAlbertina" w:eastAsiaTheme="minorHAnsi" w:hAnsi="EUAlbertina" w:cstheme="minorBidi"/>
      <w:color w:val="auto"/>
      <w:lang w:val="sl-SI" w:eastAsia="en-US"/>
    </w:rPr>
  </w:style>
  <w:style w:type="paragraph" w:customStyle="1" w:styleId="CM3">
    <w:name w:val="CM3"/>
    <w:basedOn w:val="Default"/>
    <w:next w:val="Default"/>
    <w:uiPriority w:val="99"/>
    <w:rsid w:val="00643E96"/>
    <w:rPr>
      <w:rFonts w:ascii="EUAlbertina" w:eastAsiaTheme="minorHAnsi" w:hAnsi="EUAlbertina" w:cstheme="minorBidi"/>
      <w:color w:val="auto"/>
      <w:lang w:val="sl-SI" w:eastAsia="en-US"/>
    </w:rPr>
  </w:style>
  <w:style w:type="paragraph" w:customStyle="1" w:styleId="CM4">
    <w:name w:val="CM4"/>
    <w:basedOn w:val="Default"/>
    <w:next w:val="Default"/>
    <w:uiPriority w:val="99"/>
    <w:rsid w:val="00643E96"/>
    <w:rPr>
      <w:rFonts w:ascii="EUAlbertina" w:eastAsiaTheme="minorHAnsi" w:hAnsi="EUAlbertina" w:cstheme="minorBidi"/>
      <w:color w:val="auto"/>
      <w:lang w:val="sl-SI" w:eastAsia="en-US"/>
    </w:rPr>
  </w:style>
  <w:style w:type="paragraph" w:styleId="Telobesedila3">
    <w:name w:val="Body Text 3"/>
    <w:basedOn w:val="Navaden"/>
    <w:link w:val="Telobesedila3Znak"/>
    <w:uiPriority w:val="99"/>
    <w:unhideWhenUsed/>
    <w:rsid w:val="00643E96"/>
    <w:pPr>
      <w:jc w:val="both"/>
    </w:pPr>
    <w:rPr>
      <w:rFonts w:cstheme="minorHAnsi"/>
      <w:color w:val="000000" w:themeColor="text1"/>
      <w:lang w:val="en-GB"/>
    </w:rPr>
  </w:style>
  <w:style w:type="character" w:customStyle="1" w:styleId="Telobesedila3Znak">
    <w:name w:val="Telo besedila 3 Znak"/>
    <w:basedOn w:val="Privzetapisavaodstavka"/>
    <w:link w:val="Telobesedila3"/>
    <w:uiPriority w:val="99"/>
    <w:rsid w:val="00643E96"/>
    <w:rPr>
      <w:rFonts w:cstheme="minorHAns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5372</Words>
  <Characters>30627</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Vesna Engelman</cp:lastModifiedBy>
  <cp:revision>2</cp:revision>
  <dcterms:created xsi:type="dcterms:W3CDTF">2023-11-17T08:51:00Z</dcterms:created>
  <dcterms:modified xsi:type="dcterms:W3CDTF">2023-11-17T08:51:00Z</dcterms:modified>
</cp:coreProperties>
</file>