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C430" w14:textId="6B9F9F21" w:rsidR="00122B26" w:rsidRDefault="00B90436" w:rsidP="00B90436">
      <w:pPr>
        <w:tabs>
          <w:tab w:val="left" w:pos="757"/>
        </w:tabs>
        <w:jc w:val="right"/>
      </w:pPr>
      <w:r>
        <w:rPr>
          <w:noProof/>
          <w:lang w:val="sl-SI"/>
        </w:rPr>
        <w:drawing>
          <wp:anchor distT="0" distB="0" distL="114300" distR="114300" simplePos="0" relativeHeight="251659264" behindDoc="0" locked="0" layoutInCell="1" allowOverlap="1" wp14:anchorId="66ECBA8F" wp14:editId="50626FBA">
            <wp:simplePos x="0" y="0"/>
            <wp:positionH relativeFrom="margin">
              <wp:posOffset>-342900</wp:posOffset>
            </wp:positionH>
            <wp:positionV relativeFrom="paragraph">
              <wp:posOffset>9525</wp:posOffset>
            </wp:positionV>
            <wp:extent cx="3304540" cy="5118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1EFE">
        <w:t xml:space="preserve">     </w:t>
      </w:r>
      <w:r w:rsidR="007D1EFE">
        <w:tab/>
      </w:r>
      <w:r>
        <w:t xml:space="preserve">      </w:t>
      </w:r>
      <w:r>
        <w:rPr>
          <w:noProof/>
          <w:lang w:val="sl-SI"/>
        </w:rPr>
        <w:drawing>
          <wp:inline distT="0" distB="0" distL="0" distR="0" wp14:anchorId="65A8AD2C" wp14:editId="13085850">
            <wp:extent cx="2188845" cy="621665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3129B2" w14:textId="2D52059E" w:rsidR="00122B26" w:rsidRDefault="00122B26"/>
    <w:p w14:paraId="20197DB7" w14:textId="77777777" w:rsidR="00122B26" w:rsidRDefault="00122B26"/>
    <w:p w14:paraId="0CF8861D" w14:textId="77777777" w:rsidR="00122B26" w:rsidRDefault="00122B26"/>
    <w:p w14:paraId="353DB597" w14:textId="77777777" w:rsidR="00122B26" w:rsidRDefault="00122B26"/>
    <w:p w14:paraId="1B6C3E65" w14:textId="77777777" w:rsidR="00122B26" w:rsidRDefault="00122B26"/>
    <w:p w14:paraId="22A268AF" w14:textId="77777777" w:rsidR="00122B26" w:rsidRDefault="00122B26"/>
    <w:p w14:paraId="4B96B9B2" w14:textId="77777777" w:rsidR="00122B26" w:rsidRDefault="00122B26"/>
    <w:p w14:paraId="705EBD60" w14:textId="77777777" w:rsidR="00122B26" w:rsidRDefault="00122B26"/>
    <w:p w14:paraId="2FC35980" w14:textId="7190202A" w:rsidR="00122B26" w:rsidRPr="00FF3851" w:rsidRDefault="007D1EFE" w:rsidP="00FF3851">
      <w:pPr>
        <w:pStyle w:val="P68B1DB1-Navaden1"/>
        <w:spacing w:after="0" w:line="360" w:lineRule="auto"/>
        <w:jc w:val="center"/>
        <w:rPr>
          <w:rFonts w:ascii="Calibri Light" w:hAnsi="Calibri Light" w:cs="Calibri Light"/>
          <w:szCs w:val="40"/>
          <w:lang w:val="sl"/>
        </w:rPr>
      </w:pPr>
      <w:r w:rsidRPr="00FF3851">
        <w:rPr>
          <w:rFonts w:ascii="Calibri Light" w:hAnsi="Calibri Light" w:cs="Calibri Light"/>
          <w:szCs w:val="40"/>
          <w:lang w:val="sl"/>
        </w:rPr>
        <w:t xml:space="preserve">Javni poziv </w:t>
      </w:r>
    </w:p>
    <w:p w14:paraId="2CFF8A56" w14:textId="15AD8A56" w:rsidR="00122B26" w:rsidRPr="00FF3851" w:rsidRDefault="007D1EFE" w:rsidP="00FF3851">
      <w:pPr>
        <w:pStyle w:val="P68B1DB1-Navaden1"/>
        <w:spacing w:after="0" w:line="360" w:lineRule="auto"/>
        <w:jc w:val="center"/>
        <w:rPr>
          <w:rFonts w:ascii="Calibri Light" w:hAnsi="Calibri Light" w:cs="Calibri Light"/>
          <w:szCs w:val="40"/>
          <w:lang w:val="sl"/>
        </w:rPr>
      </w:pPr>
      <w:r w:rsidRPr="00FF3851">
        <w:rPr>
          <w:rFonts w:ascii="Calibri Light" w:hAnsi="Calibri Light" w:cs="Calibri Light"/>
          <w:szCs w:val="40"/>
          <w:lang w:val="sl"/>
        </w:rPr>
        <w:t>za angažiranje neovisnih vanjskih stručnjaka za ocjen</w:t>
      </w:r>
      <w:r w:rsidR="003163C6" w:rsidRPr="00FF3851">
        <w:rPr>
          <w:rFonts w:ascii="Calibri Light" w:hAnsi="Calibri Light" w:cs="Calibri Light"/>
          <w:szCs w:val="40"/>
          <w:lang w:val="sl"/>
        </w:rPr>
        <w:t>jivanje</w:t>
      </w:r>
      <w:r w:rsidRPr="00FF3851">
        <w:rPr>
          <w:rFonts w:ascii="Calibri Light" w:hAnsi="Calibri Light" w:cs="Calibri Light"/>
          <w:szCs w:val="40"/>
          <w:lang w:val="sl"/>
        </w:rPr>
        <w:t xml:space="preserve"> kvalitete projektnih </w:t>
      </w:r>
      <w:r w:rsidR="00507182" w:rsidRPr="00FF3851">
        <w:rPr>
          <w:rFonts w:ascii="Calibri Light" w:hAnsi="Calibri Light" w:cs="Calibri Light"/>
          <w:szCs w:val="40"/>
          <w:lang w:val="sl"/>
        </w:rPr>
        <w:t>prijava</w:t>
      </w:r>
      <w:r w:rsidR="00C2692B" w:rsidRPr="00FF3851">
        <w:rPr>
          <w:rFonts w:ascii="Calibri Light" w:hAnsi="Calibri Light" w:cs="Calibri Light"/>
          <w:szCs w:val="40"/>
          <w:lang w:val="sl"/>
        </w:rPr>
        <w:t xml:space="preserve"> </w:t>
      </w:r>
      <w:r w:rsidRPr="00FF3851">
        <w:rPr>
          <w:rFonts w:ascii="Calibri Light" w:hAnsi="Calibri Light" w:cs="Calibri Light"/>
          <w:szCs w:val="40"/>
          <w:lang w:val="sl"/>
        </w:rPr>
        <w:t>i neovisnih vanjskih stručnjaka za ocje</w:t>
      </w:r>
      <w:r w:rsidR="003163C6" w:rsidRPr="00FF3851">
        <w:rPr>
          <w:rFonts w:ascii="Calibri Light" w:hAnsi="Calibri Light" w:cs="Calibri Light"/>
          <w:szCs w:val="40"/>
          <w:lang w:val="sl"/>
        </w:rPr>
        <w:t>njivanje</w:t>
      </w:r>
      <w:r w:rsidRPr="00FF3851">
        <w:rPr>
          <w:rFonts w:ascii="Calibri Light" w:hAnsi="Calibri Light" w:cs="Calibri Light"/>
          <w:szCs w:val="40"/>
          <w:lang w:val="sl"/>
        </w:rPr>
        <w:t xml:space="preserve"> državne potpore </w:t>
      </w:r>
      <w:r w:rsidR="003163C6" w:rsidRPr="00FF3851">
        <w:rPr>
          <w:rFonts w:ascii="Calibri Light" w:hAnsi="Calibri Light" w:cs="Calibri Light"/>
          <w:szCs w:val="40"/>
          <w:lang w:val="sl"/>
        </w:rPr>
        <w:t xml:space="preserve">u </w:t>
      </w:r>
      <w:r w:rsidRPr="00FF3851">
        <w:rPr>
          <w:rFonts w:ascii="Calibri Light" w:hAnsi="Calibri Light" w:cs="Calibri Light"/>
          <w:szCs w:val="40"/>
          <w:lang w:val="sl"/>
        </w:rPr>
        <w:t>projektni</w:t>
      </w:r>
      <w:r w:rsidR="003163C6" w:rsidRPr="00FF3851">
        <w:rPr>
          <w:rFonts w:ascii="Calibri Light" w:hAnsi="Calibri Light" w:cs="Calibri Light"/>
          <w:szCs w:val="40"/>
          <w:lang w:val="sl"/>
        </w:rPr>
        <w:t>m</w:t>
      </w:r>
      <w:r w:rsidRPr="00FF3851">
        <w:rPr>
          <w:rFonts w:ascii="Calibri Light" w:hAnsi="Calibri Light" w:cs="Calibri Light"/>
          <w:szCs w:val="40"/>
          <w:lang w:val="sl"/>
        </w:rPr>
        <w:t xml:space="preserve"> </w:t>
      </w:r>
      <w:r w:rsidR="00507182" w:rsidRPr="00FF3851">
        <w:rPr>
          <w:rFonts w:ascii="Calibri Light" w:hAnsi="Calibri Light" w:cs="Calibri Light"/>
          <w:szCs w:val="40"/>
          <w:lang w:val="sl"/>
        </w:rPr>
        <w:t>prijava</w:t>
      </w:r>
      <w:r w:rsidR="003163C6" w:rsidRPr="00FF3851">
        <w:rPr>
          <w:rFonts w:ascii="Calibri Light" w:hAnsi="Calibri Light" w:cs="Calibri Light"/>
          <w:szCs w:val="40"/>
          <w:lang w:val="sl"/>
        </w:rPr>
        <w:t>ma</w:t>
      </w:r>
      <w:r w:rsidR="00C2692B" w:rsidRPr="00FF3851">
        <w:rPr>
          <w:rFonts w:ascii="Calibri Light" w:hAnsi="Calibri Light" w:cs="Calibri Light"/>
          <w:szCs w:val="40"/>
          <w:lang w:val="sl"/>
        </w:rPr>
        <w:t xml:space="preserve"> </w:t>
      </w:r>
      <w:r w:rsidRPr="00FF3851">
        <w:rPr>
          <w:rFonts w:ascii="Calibri Light" w:hAnsi="Calibri Light" w:cs="Calibri Light"/>
          <w:szCs w:val="40"/>
          <w:lang w:val="sl"/>
        </w:rPr>
        <w:t>zaprimljeni</w:t>
      </w:r>
      <w:r w:rsidR="003163C6" w:rsidRPr="00FF3851">
        <w:rPr>
          <w:rFonts w:ascii="Calibri Light" w:hAnsi="Calibri Light" w:cs="Calibri Light"/>
          <w:szCs w:val="40"/>
          <w:lang w:val="sl"/>
        </w:rPr>
        <w:t>m</w:t>
      </w:r>
      <w:r w:rsidRPr="00FF3851">
        <w:rPr>
          <w:rFonts w:ascii="Calibri Light" w:hAnsi="Calibri Light" w:cs="Calibri Light"/>
          <w:szCs w:val="40"/>
          <w:lang w:val="sl"/>
        </w:rPr>
        <w:t xml:space="preserve"> u okviru rokova </w:t>
      </w:r>
      <w:r w:rsidR="004D740D" w:rsidRPr="00FF3851">
        <w:rPr>
          <w:rFonts w:ascii="Calibri Light" w:hAnsi="Calibri Light" w:cs="Calibri Light"/>
          <w:szCs w:val="40"/>
          <w:lang w:val="sl"/>
        </w:rPr>
        <w:t>O</w:t>
      </w:r>
      <w:r w:rsidRPr="00FF3851">
        <w:rPr>
          <w:rFonts w:ascii="Calibri Light" w:hAnsi="Calibri Light" w:cs="Calibri Light"/>
          <w:szCs w:val="40"/>
          <w:lang w:val="sl"/>
        </w:rPr>
        <w:t xml:space="preserve">tvorenih poziva za standardne projekte u okviru Interreg programa Slovenija – Hrvatska 2021.-2027. </w:t>
      </w:r>
    </w:p>
    <w:p w14:paraId="626AD304" w14:textId="77777777" w:rsidR="00122B26" w:rsidRPr="00FF3851" w:rsidRDefault="00122B26" w:rsidP="00FF3851">
      <w:pPr>
        <w:pStyle w:val="P68B1DB1-Navaden1"/>
        <w:jc w:val="center"/>
        <w:rPr>
          <w:rFonts w:ascii="Calibri Light" w:hAnsi="Calibri Light" w:cs="Calibri Light"/>
          <w:szCs w:val="40"/>
          <w:lang w:val="sl"/>
        </w:rPr>
      </w:pPr>
    </w:p>
    <w:p w14:paraId="372E2F20" w14:textId="4B9B12E3" w:rsidR="00122B26" w:rsidRPr="00FF3851" w:rsidRDefault="00122B26" w:rsidP="00FF3851">
      <w:pPr>
        <w:pStyle w:val="P68B1DB1-Navaden1"/>
        <w:jc w:val="center"/>
        <w:rPr>
          <w:rFonts w:ascii="Calibri Light" w:hAnsi="Calibri Light" w:cs="Calibri Light"/>
          <w:szCs w:val="40"/>
          <w:lang w:val="sl"/>
        </w:rPr>
      </w:pPr>
    </w:p>
    <w:p w14:paraId="1730599F" w14:textId="3578CD62" w:rsidR="00122B26" w:rsidRDefault="00122B26">
      <w:pPr>
        <w:jc w:val="center"/>
        <w:rPr>
          <w:rFonts w:asciiTheme="majorHAnsi" w:hAnsiTheme="majorHAnsi"/>
          <w:color w:val="2F5496" w:themeColor="accent5" w:themeShade="BF"/>
          <w:sz w:val="28"/>
        </w:rPr>
      </w:pPr>
    </w:p>
    <w:p w14:paraId="766BF40D" w14:textId="02AC7C36" w:rsidR="00122B26" w:rsidRDefault="00122B26">
      <w:pPr>
        <w:jc w:val="center"/>
        <w:rPr>
          <w:rFonts w:asciiTheme="majorHAnsi" w:hAnsiTheme="majorHAnsi"/>
          <w:color w:val="2F5496" w:themeColor="accent5" w:themeShade="BF"/>
          <w:sz w:val="28"/>
        </w:rPr>
      </w:pPr>
    </w:p>
    <w:p w14:paraId="2E25DDF3" w14:textId="4E3F2A8B" w:rsidR="00122B26" w:rsidRDefault="00122B26">
      <w:pPr>
        <w:jc w:val="center"/>
        <w:rPr>
          <w:rFonts w:asciiTheme="majorHAnsi" w:hAnsiTheme="majorHAnsi"/>
          <w:color w:val="2F5496" w:themeColor="accent5" w:themeShade="BF"/>
          <w:sz w:val="28"/>
        </w:rPr>
      </w:pPr>
    </w:p>
    <w:p w14:paraId="684FFBDF" w14:textId="77777777" w:rsidR="00122B26" w:rsidRDefault="00122B26">
      <w:pPr>
        <w:jc w:val="center"/>
        <w:rPr>
          <w:rFonts w:asciiTheme="majorHAnsi" w:hAnsiTheme="majorHAnsi"/>
          <w:color w:val="2F5496" w:themeColor="accent5" w:themeShade="BF"/>
          <w:sz w:val="28"/>
        </w:rPr>
      </w:pPr>
    </w:p>
    <w:p w14:paraId="01D29CF8" w14:textId="77777777" w:rsidR="00122B26" w:rsidRDefault="00122B26">
      <w:pPr>
        <w:jc w:val="center"/>
        <w:rPr>
          <w:rFonts w:asciiTheme="majorHAnsi" w:hAnsiTheme="majorHAnsi"/>
          <w:color w:val="2F5496" w:themeColor="accent5" w:themeShade="BF"/>
          <w:sz w:val="28"/>
        </w:rPr>
      </w:pPr>
    </w:p>
    <w:p w14:paraId="783D44B4" w14:textId="27314F4F" w:rsidR="00122B26" w:rsidRDefault="007D1EFE">
      <w:pPr>
        <w:pStyle w:val="P68B1DB1-Navaden2"/>
        <w:jc w:val="center"/>
      </w:pPr>
      <w:bookmarkStart w:id="0" w:name="_Hlk144112434"/>
      <w:r>
        <w:t>Kolovoz 2023</w:t>
      </w:r>
      <w:bookmarkEnd w:id="0"/>
      <w:r>
        <w:t>.</w:t>
      </w:r>
    </w:p>
    <w:p w14:paraId="6181A1D4" w14:textId="3613821D" w:rsidR="00122B26" w:rsidRDefault="00122B26">
      <w:pPr>
        <w:jc w:val="center"/>
        <w:rPr>
          <w:rFonts w:asciiTheme="majorHAnsi" w:hAnsiTheme="majorHAnsi"/>
          <w:color w:val="2E74B5" w:themeColor="accent1" w:themeShade="BF"/>
          <w:sz w:val="28"/>
        </w:rPr>
      </w:pPr>
    </w:p>
    <w:p w14:paraId="25737525" w14:textId="59EBE9BC" w:rsidR="00122B26" w:rsidRDefault="00122B26">
      <w:pPr>
        <w:jc w:val="center"/>
        <w:rPr>
          <w:rFonts w:asciiTheme="majorHAnsi" w:hAnsiTheme="majorHAnsi"/>
          <w:color w:val="2E74B5" w:themeColor="accent1" w:themeShade="BF"/>
          <w:sz w:val="28"/>
        </w:rPr>
      </w:pPr>
    </w:p>
    <w:p w14:paraId="4A72C848" w14:textId="77777777" w:rsidR="00122B26" w:rsidRDefault="00122B26">
      <w:pPr>
        <w:jc w:val="center"/>
        <w:rPr>
          <w:rFonts w:asciiTheme="majorHAnsi" w:hAnsiTheme="majorHAnsi"/>
          <w:color w:val="2E74B5" w:themeColor="accent1" w:themeShade="BF"/>
          <w:sz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</w:rPr>
        <w:id w:val="1721550000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452A2658" w14:textId="478B01AE" w:rsidR="00122B26" w:rsidRDefault="007D1EFE">
          <w:pPr>
            <w:pStyle w:val="NaslovTOC"/>
          </w:pPr>
          <w:r>
            <w:t>Sadržaj</w:t>
          </w:r>
          <w:r w:rsidR="00FF3851">
            <w:t>:</w:t>
          </w:r>
        </w:p>
        <w:p w14:paraId="39B5A5E4" w14:textId="77777777" w:rsidR="00BE618F" w:rsidRPr="00BE618F" w:rsidRDefault="00BE618F" w:rsidP="00BE618F"/>
        <w:p w14:paraId="6E7A2D9D" w14:textId="2E11AE62" w:rsidR="00810BFA" w:rsidRDefault="007D1EFE">
          <w:pPr>
            <w:pStyle w:val="Kazalovsebine1"/>
            <w:rPr>
              <w:rFonts w:cstheme="minorBidi"/>
              <w:noProof/>
              <w:szCs w:val="22"/>
              <w:lang w:val="hr-HR" w:eastAsia="hr-HR"/>
            </w:rPr>
          </w:pPr>
          <w:r>
            <w:rPr>
              <w:rStyle w:val="Hiperpovezava"/>
            </w:rPr>
            <w:fldChar w:fldCharType="begin"/>
          </w:r>
          <w:r>
            <w:rPr>
              <w:rStyle w:val="Hiperpovezava"/>
            </w:rPr>
            <w:instrText xml:space="preserve"> TOC \o "1-3" \h \z \u </w:instrText>
          </w:r>
          <w:r>
            <w:rPr>
              <w:rStyle w:val="Hiperpovezava"/>
            </w:rPr>
            <w:fldChar w:fldCharType="separate"/>
          </w:r>
          <w:hyperlink w:anchor="_Toc144720385" w:history="1">
            <w:r w:rsidR="00810BFA" w:rsidRPr="00013221">
              <w:rPr>
                <w:rStyle w:val="Hiperpovezava"/>
                <w:noProof/>
              </w:rPr>
              <w:t>1.</w:t>
            </w:r>
            <w:r w:rsidR="00810BFA">
              <w:rPr>
                <w:rFonts w:cstheme="minorBidi"/>
                <w:noProof/>
                <w:szCs w:val="22"/>
                <w:lang w:val="hr-HR" w:eastAsia="hr-HR"/>
              </w:rPr>
              <w:tab/>
            </w:r>
            <w:r w:rsidR="00810BFA" w:rsidRPr="00013221">
              <w:rPr>
                <w:rStyle w:val="Hiperpovezava"/>
                <w:noProof/>
              </w:rPr>
              <w:t>Podloga</w:t>
            </w:r>
            <w:r w:rsidR="00810BFA">
              <w:rPr>
                <w:noProof/>
                <w:webHidden/>
              </w:rPr>
              <w:tab/>
            </w:r>
            <w:r w:rsidR="00810BFA">
              <w:rPr>
                <w:noProof/>
                <w:webHidden/>
              </w:rPr>
              <w:fldChar w:fldCharType="begin"/>
            </w:r>
            <w:r w:rsidR="00810BFA">
              <w:rPr>
                <w:noProof/>
                <w:webHidden/>
              </w:rPr>
              <w:instrText xml:space="preserve"> PAGEREF _Toc144720385 \h </w:instrText>
            </w:r>
            <w:r w:rsidR="00810BFA">
              <w:rPr>
                <w:noProof/>
                <w:webHidden/>
              </w:rPr>
            </w:r>
            <w:r w:rsidR="00810BFA">
              <w:rPr>
                <w:noProof/>
                <w:webHidden/>
              </w:rPr>
              <w:fldChar w:fldCharType="separate"/>
            </w:r>
            <w:r w:rsidR="00810BFA">
              <w:rPr>
                <w:noProof/>
                <w:webHidden/>
              </w:rPr>
              <w:t>3</w:t>
            </w:r>
            <w:r w:rsidR="00810BFA">
              <w:rPr>
                <w:noProof/>
                <w:webHidden/>
              </w:rPr>
              <w:fldChar w:fldCharType="end"/>
            </w:r>
          </w:hyperlink>
        </w:p>
        <w:p w14:paraId="6034C569" w14:textId="0152B5F6" w:rsidR="00810BFA" w:rsidRDefault="00000000">
          <w:pPr>
            <w:pStyle w:val="Kazalovsebine1"/>
            <w:rPr>
              <w:rFonts w:cstheme="minorBidi"/>
              <w:noProof/>
              <w:szCs w:val="22"/>
              <w:lang w:val="hr-HR" w:eastAsia="hr-HR"/>
            </w:rPr>
          </w:pPr>
          <w:hyperlink w:anchor="_Toc144720386" w:history="1">
            <w:r w:rsidR="00810BFA" w:rsidRPr="00013221">
              <w:rPr>
                <w:rStyle w:val="Hiperpovezava"/>
                <w:noProof/>
              </w:rPr>
              <w:t>2.</w:t>
            </w:r>
            <w:r w:rsidR="00810BFA">
              <w:rPr>
                <w:rFonts w:cstheme="minorBidi"/>
                <w:noProof/>
                <w:szCs w:val="22"/>
                <w:lang w:val="hr-HR" w:eastAsia="hr-HR"/>
              </w:rPr>
              <w:tab/>
            </w:r>
            <w:r w:rsidR="00810BFA" w:rsidRPr="00013221">
              <w:rPr>
                <w:rStyle w:val="Hiperpovezava"/>
                <w:noProof/>
              </w:rPr>
              <w:t>Ciljevi i područje primjene</w:t>
            </w:r>
            <w:r w:rsidR="00810BFA">
              <w:rPr>
                <w:noProof/>
                <w:webHidden/>
              </w:rPr>
              <w:tab/>
            </w:r>
            <w:r w:rsidR="00810BFA">
              <w:rPr>
                <w:noProof/>
                <w:webHidden/>
              </w:rPr>
              <w:fldChar w:fldCharType="begin"/>
            </w:r>
            <w:r w:rsidR="00810BFA">
              <w:rPr>
                <w:noProof/>
                <w:webHidden/>
              </w:rPr>
              <w:instrText xml:space="preserve"> PAGEREF _Toc144720386 \h </w:instrText>
            </w:r>
            <w:r w:rsidR="00810BFA">
              <w:rPr>
                <w:noProof/>
                <w:webHidden/>
              </w:rPr>
            </w:r>
            <w:r w:rsidR="00810BFA">
              <w:rPr>
                <w:noProof/>
                <w:webHidden/>
              </w:rPr>
              <w:fldChar w:fldCharType="separate"/>
            </w:r>
            <w:r w:rsidR="00810BFA">
              <w:rPr>
                <w:noProof/>
                <w:webHidden/>
              </w:rPr>
              <w:t>3</w:t>
            </w:r>
            <w:r w:rsidR="00810BFA">
              <w:rPr>
                <w:noProof/>
                <w:webHidden/>
              </w:rPr>
              <w:fldChar w:fldCharType="end"/>
            </w:r>
          </w:hyperlink>
        </w:p>
        <w:p w14:paraId="63864434" w14:textId="3A572334" w:rsidR="00810BFA" w:rsidRDefault="00000000">
          <w:pPr>
            <w:pStyle w:val="Kazalovsebine1"/>
            <w:rPr>
              <w:rFonts w:cstheme="minorBidi"/>
              <w:noProof/>
              <w:szCs w:val="22"/>
              <w:lang w:val="hr-HR" w:eastAsia="hr-HR"/>
            </w:rPr>
          </w:pPr>
          <w:hyperlink w:anchor="_Toc144720387" w:history="1">
            <w:r w:rsidR="00810BFA" w:rsidRPr="00013221">
              <w:rPr>
                <w:rStyle w:val="Hiperpovezava"/>
                <w:noProof/>
              </w:rPr>
              <w:t>3.</w:t>
            </w:r>
            <w:r w:rsidR="00810BFA">
              <w:rPr>
                <w:rFonts w:cstheme="minorBidi"/>
                <w:noProof/>
                <w:szCs w:val="22"/>
                <w:lang w:val="hr-HR" w:eastAsia="hr-HR"/>
              </w:rPr>
              <w:tab/>
            </w:r>
            <w:r w:rsidR="00810BFA" w:rsidRPr="00013221">
              <w:rPr>
                <w:rStyle w:val="Hiperpovezava"/>
                <w:noProof/>
              </w:rPr>
              <w:t>Opis dodjele</w:t>
            </w:r>
            <w:r w:rsidR="00810BFA">
              <w:rPr>
                <w:noProof/>
                <w:webHidden/>
              </w:rPr>
              <w:tab/>
            </w:r>
            <w:r w:rsidR="00810BFA">
              <w:rPr>
                <w:noProof/>
                <w:webHidden/>
              </w:rPr>
              <w:fldChar w:fldCharType="begin"/>
            </w:r>
            <w:r w:rsidR="00810BFA">
              <w:rPr>
                <w:noProof/>
                <w:webHidden/>
              </w:rPr>
              <w:instrText xml:space="preserve"> PAGEREF _Toc144720387 \h </w:instrText>
            </w:r>
            <w:r w:rsidR="00810BFA">
              <w:rPr>
                <w:noProof/>
                <w:webHidden/>
              </w:rPr>
            </w:r>
            <w:r w:rsidR="00810BFA">
              <w:rPr>
                <w:noProof/>
                <w:webHidden/>
              </w:rPr>
              <w:fldChar w:fldCharType="separate"/>
            </w:r>
            <w:r w:rsidR="00810BFA">
              <w:rPr>
                <w:noProof/>
                <w:webHidden/>
              </w:rPr>
              <w:t>4</w:t>
            </w:r>
            <w:r w:rsidR="00810BFA">
              <w:rPr>
                <w:noProof/>
                <w:webHidden/>
              </w:rPr>
              <w:fldChar w:fldCharType="end"/>
            </w:r>
          </w:hyperlink>
        </w:p>
        <w:p w14:paraId="30F370C8" w14:textId="2B00F590" w:rsidR="00810BFA" w:rsidRDefault="00000000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  <w:szCs w:val="22"/>
              <w:lang w:val="hr-HR" w:eastAsia="hr-HR"/>
            </w:rPr>
          </w:pPr>
          <w:hyperlink w:anchor="_Toc144720388" w:history="1">
            <w:r w:rsidR="00810BFA" w:rsidRPr="00013221">
              <w:rPr>
                <w:rStyle w:val="Hiperpovezava"/>
                <w:noProof/>
              </w:rPr>
              <w:t>3.1 Zadatak koju trebaju obaviti stručnjaci za ocjenjivanje kvalitete projektnih prijava</w:t>
            </w:r>
            <w:r w:rsidR="00810BFA">
              <w:rPr>
                <w:noProof/>
                <w:webHidden/>
              </w:rPr>
              <w:tab/>
            </w:r>
            <w:r w:rsidR="00810BFA">
              <w:rPr>
                <w:noProof/>
                <w:webHidden/>
              </w:rPr>
              <w:fldChar w:fldCharType="begin"/>
            </w:r>
            <w:r w:rsidR="00810BFA">
              <w:rPr>
                <w:noProof/>
                <w:webHidden/>
              </w:rPr>
              <w:instrText xml:space="preserve"> PAGEREF _Toc144720388 \h </w:instrText>
            </w:r>
            <w:r w:rsidR="00810BFA">
              <w:rPr>
                <w:noProof/>
                <w:webHidden/>
              </w:rPr>
            </w:r>
            <w:r w:rsidR="00810BFA">
              <w:rPr>
                <w:noProof/>
                <w:webHidden/>
              </w:rPr>
              <w:fldChar w:fldCharType="separate"/>
            </w:r>
            <w:r w:rsidR="00810BFA">
              <w:rPr>
                <w:noProof/>
                <w:webHidden/>
              </w:rPr>
              <w:t>4</w:t>
            </w:r>
            <w:r w:rsidR="00810BFA">
              <w:rPr>
                <w:noProof/>
                <w:webHidden/>
              </w:rPr>
              <w:fldChar w:fldCharType="end"/>
            </w:r>
          </w:hyperlink>
        </w:p>
        <w:p w14:paraId="063A8618" w14:textId="75787BCF" w:rsidR="00810BFA" w:rsidRDefault="00000000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  <w:szCs w:val="22"/>
              <w:lang w:val="hr-HR" w:eastAsia="hr-HR"/>
            </w:rPr>
          </w:pPr>
          <w:hyperlink w:anchor="_Toc144720389" w:history="1">
            <w:r w:rsidR="00810BFA" w:rsidRPr="00013221">
              <w:rPr>
                <w:rStyle w:val="Hiperpovezava"/>
                <w:noProof/>
              </w:rPr>
              <w:t>3.2 Zadatak koji trebaju obaviti stručnjaci za ocjenjivanje državne potpore u projektnim prijavama</w:t>
            </w:r>
            <w:r w:rsidR="00810BFA">
              <w:rPr>
                <w:noProof/>
                <w:webHidden/>
              </w:rPr>
              <w:tab/>
            </w:r>
            <w:r w:rsidR="00810BFA">
              <w:rPr>
                <w:noProof/>
                <w:webHidden/>
              </w:rPr>
              <w:fldChar w:fldCharType="begin"/>
            </w:r>
            <w:r w:rsidR="00810BFA">
              <w:rPr>
                <w:noProof/>
                <w:webHidden/>
              </w:rPr>
              <w:instrText xml:space="preserve"> PAGEREF _Toc144720389 \h </w:instrText>
            </w:r>
            <w:r w:rsidR="00810BFA">
              <w:rPr>
                <w:noProof/>
                <w:webHidden/>
              </w:rPr>
            </w:r>
            <w:r w:rsidR="00810BFA">
              <w:rPr>
                <w:noProof/>
                <w:webHidden/>
              </w:rPr>
              <w:fldChar w:fldCharType="separate"/>
            </w:r>
            <w:r w:rsidR="00810BFA">
              <w:rPr>
                <w:noProof/>
                <w:webHidden/>
              </w:rPr>
              <w:t>6</w:t>
            </w:r>
            <w:r w:rsidR="00810BFA">
              <w:rPr>
                <w:noProof/>
                <w:webHidden/>
              </w:rPr>
              <w:fldChar w:fldCharType="end"/>
            </w:r>
          </w:hyperlink>
        </w:p>
        <w:p w14:paraId="0E370D9B" w14:textId="0E57AF37" w:rsidR="00810BFA" w:rsidRDefault="00000000">
          <w:pPr>
            <w:pStyle w:val="Kazalovsebine1"/>
            <w:rPr>
              <w:rFonts w:cstheme="minorBidi"/>
              <w:noProof/>
              <w:szCs w:val="22"/>
              <w:lang w:val="hr-HR" w:eastAsia="hr-HR"/>
            </w:rPr>
          </w:pPr>
          <w:hyperlink w:anchor="_Toc144720390" w:history="1">
            <w:r w:rsidR="00810BFA" w:rsidRPr="00013221">
              <w:rPr>
                <w:rStyle w:val="Hiperpovezava"/>
                <w:noProof/>
              </w:rPr>
              <w:t>4.</w:t>
            </w:r>
            <w:r w:rsidR="00810BFA">
              <w:rPr>
                <w:rFonts w:cstheme="minorBidi"/>
                <w:noProof/>
                <w:szCs w:val="22"/>
                <w:lang w:val="hr-HR" w:eastAsia="hr-HR"/>
              </w:rPr>
              <w:tab/>
            </w:r>
            <w:r w:rsidR="00810BFA" w:rsidRPr="00013221">
              <w:rPr>
                <w:rStyle w:val="Hiperpovezava"/>
                <w:noProof/>
              </w:rPr>
              <w:t>Potrebno stručno znanje i kriteriji odabira</w:t>
            </w:r>
            <w:r w:rsidR="00810BFA">
              <w:rPr>
                <w:noProof/>
                <w:webHidden/>
              </w:rPr>
              <w:tab/>
            </w:r>
            <w:r w:rsidR="00810BFA">
              <w:rPr>
                <w:noProof/>
                <w:webHidden/>
              </w:rPr>
              <w:fldChar w:fldCharType="begin"/>
            </w:r>
            <w:r w:rsidR="00810BFA">
              <w:rPr>
                <w:noProof/>
                <w:webHidden/>
              </w:rPr>
              <w:instrText xml:space="preserve"> PAGEREF _Toc144720390 \h </w:instrText>
            </w:r>
            <w:r w:rsidR="00810BFA">
              <w:rPr>
                <w:noProof/>
                <w:webHidden/>
              </w:rPr>
            </w:r>
            <w:r w:rsidR="00810BFA">
              <w:rPr>
                <w:noProof/>
                <w:webHidden/>
              </w:rPr>
              <w:fldChar w:fldCharType="separate"/>
            </w:r>
            <w:r w:rsidR="00810BFA">
              <w:rPr>
                <w:noProof/>
                <w:webHidden/>
              </w:rPr>
              <w:t>7</w:t>
            </w:r>
            <w:r w:rsidR="00810BFA">
              <w:rPr>
                <w:noProof/>
                <w:webHidden/>
              </w:rPr>
              <w:fldChar w:fldCharType="end"/>
            </w:r>
          </w:hyperlink>
        </w:p>
        <w:p w14:paraId="7111A056" w14:textId="7178CAF3" w:rsidR="00810BFA" w:rsidRDefault="00000000">
          <w:pPr>
            <w:pStyle w:val="Kazalovsebine2"/>
            <w:tabs>
              <w:tab w:val="left" w:pos="880"/>
              <w:tab w:val="right" w:leader="dot" w:pos="9062"/>
            </w:tabs>
            <w:rPr>
              <w:rFonts w:cstheme="minorBidi"/>
              <w:noProof/>
              <w:szCs w:val="22"/>
              <w:lang w:val="hr-HR" w:eastAsia="hr-HR"/>
            </w:rPr>
          </w:pPr>
          <w:hyperlink w:anchor="_Toc144720391" w:history="1">
            <w:r w:rsidR="00810BFA" w:rsidRPr="00013221">
              <w:rPr>
                <w:rStyle w:val="Hiperpovezava"/>
                <w:noProof/>
              </w:rPr>
              <w:t>4.1</w:t>
            </w:r>
            <w:r w:rsidR="00810BFA">
              <w:rPr>
                <w:rFonts w:cstheme="minorBidi"/>
                <w:noProof/>
                <w:szCs w:val="22"/>
                <w:lang w:val="hr-HR" w:eastAsia="hr-HR"/>
              </w:rPr>
              <w:tab/>
            </w:r>
            <w:r w:rsidR="00810BFA" w:rsidRPr="00013221">
              <w:rPr>
                <w:rStyle w:val="Hiperpovezava"/>
                <w:noProof/>
              </w:rPr>
              <w:t>Potrebno stručno znanje i kriteriji odabira stručnjaka za ocjenjivanje kvalitete projektnih prijava</w:t>
            </w:r>
          </w:hyperlink>
        </w:p>
        <w:p w14:paraId="4C4109D0" w14:textId="6B3900D0" w:rsidR="00810BFA" w:rsidRDefault="00000000">
          <w:pPr>
            <w:pStyle w:val="Kazalovsebine2"/>
            <w:tabs>
              <w:tab w:val="left" w:pos="880"/>
              <w:tab w:val="right" w:leader="dot" w:pos="9062"/>
            </w:tabs>
            <w:rPr>
              <w:rFonts w:cstheme="minorBidi"/>
              <w:noProof/>
              <w:szCs w:val="22"/>
              <w:lang w:val="hr-HR" w:eastAsia="hr-HR"/>
            </w:rPr>
          </w:pPr>
          <w:hyperlink w:anchor="_Toc144720392" w:history="1">
            <w:r w:rsidR="00810BFA" w:rsidRPr="00013221">
              <w:rPr>
                <w:rStyle w:val="Hiperpovezava"/>
                <w:noProof/>
              </w:rPr>
              <w:t>4.2</w:t>
            </w:r>
            <w:r w:rsidR="00810BFA">
              <w:rPr>
                <w:rFonts w:cstheme="minorBidi"/>
                <w:noProof/>
                <w:szCs w:val="22"/>
                <w:lang w:val="hr-HR" w:eastAsia="hr-HR"/>
              </w:rPr>
              <w:tab/>
            </w:r>
            <w:r w:rsidR="00810BFA" w:rsidRPr="00013221">
              <w:rPr>
                <w:rStyle w:val="Hiperpovezava"/>
                <w:noProof/>
              </w:rPr>
              <w:t>Potrebno stručno znanje i kriteriji odabira stručnjaka za ocjenjivanje državne potpore u projektnim prijavama</w:t>
            </w:r>
            <w:r w:rsidR="00810BFA">
              <w:rPr>
                <w:noProof/>
                <w:webHidden/>
              </w:rPr>
              <w:tab/>
            </w:r>
            <w:r w:rsidR="00810BFA">
              <w:rPr>
                <w:noProof/>
                <w:webHidden/>
              </w:rPr>
              <w:fldChar w:fldCharType="begin"/>
            </w:r>
            <w:r w:rsidR="00810BFA">
              <w:rPr>
                <w:noProof/>
                <w:webHidden/>
              </w:rPr>
              <w:instrText xml:space="preserve"> PAGEREF _Toc144720392 \h </w:instrText>
            </w:r>
            <w:r w:rsidR="00810BFA">
              <w:rPr>
                <w:noProof/>
                <w:webHidden/>
              </w:rPr>
            </w:r>
            <w:r w:rsidR="00810BFA">
              <w:rPr>
                <w:noProof/>
                <w:webHidden/>
              </w:rPr>
              <w:fldChar w:fldCharType="separate"/>
            </w:r>
            <w:r w:rsidR="00810BFA">
              <w:rPr>
                <w:noProof/>
                <w:webHidden/>
              </w:rPr>
              <w:t>8</w:t>
            </w:r>
            <w:r w:rsidR="00810BFA">
              <w:rPr>
                <w:noProof/>
                <w:webHidden/>
              </w:rPr>
              <w:fldChar w:fldCharType="end"/>
            </w:r>
          </w:hyperlink>
        </w:p>
        <w:p w14:paraId="76225317" w14:textId="077E557A" w:rsidR="00810BFA" w:rsidRDefault="00000000">
          <w:pPr>
            <w:pStyle w:val="Kazalovsebine1"/>
            <w:rPr>
              <w:rFonts w:cstheme="minorBidi"/>
              <w:noProof/>
              <w:szCs w:val="22"/>
              <w:lang w:val="hr-HR" w:eastAsia="hr-HR"/>
            </w:rPr>
          </w:pPr>
          <w:hyperlink w:anchor="_Toc144720393" w:history="1">
            <w:r w:rsidR="00810BFA" w:rsidRPr="00013221">
              <w:rPr>
                <w:rStyle w:val="Hiperpovezava"/>
                <w:noProof/>
              </w:rPr>
              <w:t>5.</w:t>
            </w:r>
            <w:r w:rsidR="00810BFA">
              <w:rPr>
                <w:rFonts w:cstheme="minorBidi"/>
                <w:noProof/>
                <w:szCs w:val="22"/>
                <w:lang w:val="hr-HR" w:eastAsia="hr-HR"/>
              </w:rPr>
              <w:tab/>
            </w:r>
            <w:r w:rsidR="00810BFA" w:rsidRPr="00013221">
              <w:rPr>
                <w:rStyle w:val="Hiperpovezava"/>
                <w:noProof/>
              </w:rPr>
              <w:t>Vremenski okvir</w:t>
            </w:r>
            <w:r w:rsidR="00810BFA">
              <w:rPr>
                <w:noProof/>
                <w:webHidden/>
              </w:rPr>
              <w:tab/>
            </w:r>
            <w:r w:rsidR="00810BFA">
              <w:rPr>
                <w:noProof/>
                <w:webHidden/>
              </w:rPr>
              <w:fldChar w:fldCharType="begin"/>
            </w:r>
            <w:r w:rsidR="00810BFA">
              <w:rPr>
                <w:noProof/>
                <w:webHidden/>
              </w:rPr>
              <w:instrText xml:space="preserve"> PAGEREF _Toc144720393 \h </w:instrText>
            </w:r>
            <w:r w:rsidR="00810BFA">
              <w:rPr>
                <w:noProof/>
                <w:webHidden/>
              </w:rPr>
            </w:r>
            <w:r w:rsidR="00810BFA">
              <w:rPr>
                <w:noProof/>
                <w:webHidden/>
              </w:rPr>
              <w:fldChar w:fldCharType="separate"/>
            </w:r>
            <w:r w:rsidR="00810BFA">
              <w:rPr>
                <w:noProof/>
                <w:webHidden/>
              </w:rPr>
              <w:t>8</w:t>
            </w:r>
            <w:r w:rsidR="00810BFA">
              <w:rPr>
                <w:noProof/>
                <w:webHidden/>
              </w:rPr>
              <w:fldChar w:fldCharType="end"/>
            </w:r>
          </w:hyperlink>
        </w:p>
        <w:p w14:paraId="1DDA9417" w14:textId="0FE1A7F5" w:rsidR="00810BFA" w:rsidRDefault="00000000">
          <w:pPr>
            <w:pStyle w:val="Kazalovsebine1"/>
            <w:rPr>
              <w:rFonts w:cstheme="minorBidi"/>
              <w:noProof/>
              <w:szCs w:val="22"/>
              <w:lang w:val="hr-HR" w:eastAsia="hr-HR"/>
            </w:rPr>
          </w:pPr>
          <w:hyperlink w:anchor="_Toc144720394" w:history="1">
            <w:r w:rsidR="00810BFA" w:rsidRPr="00013221">
              <w:rPr>
                <w:rStyle w:val="Hiperpovezava"/>
                <w:noProof/>
              </w:rPr>
              <w:t>6.</w:t>
            </w:r>
            <w:r w:rsidR="00810BFA">
              <w:rPr>
                <w:rFonts w:cstheme="minorBidi"/>
                <w:noProof/>
                <w:szCs w:val="22"/>
                <w:lang w:val="hr-HR" w:eastAsia="hr-HR"/>
              </w:rPr>
              <w:tab/>
            </w:r>
            <w:r w:rsidR="00810BFA" w:rsidRPr="00013221">
              <w:rPr>
                <w:rStyle w:val="Hiperpovezava"/>
                <w:noProof/>
              </w:rPr>
              <w:t>Naknada</w:t>
            </w:r>
            <w:r w:rsidR="00810BFA">
              <w:rPr>
                <w:noProof/>
                <w:webHidden/>
              </w:rPr>
              <w:tab/>
            </w:r>
            <w:r w:rsidR="00810BFA">
              <w:rPr>
                <w:noProof/>
                <w:webHidden/>
              </w:rPr>
              <w:fldChar w:fldCharType="begin"/>
            </w:r>
            <w:r w:rsidR="00810BFA">
              <w:rPr>
                <w:noProof/>
                <w:webHidden/>
              </w:rPr>
              <w:instrText xml:space="preserve"> PAGEREF _Toc144720394 \h </w:instrText>
            </w:r>
            <w:r w:rsidR="00810BFA">
              <w:rPr>
                <w:noProof/>
                <w:webHidden/>
              </w:rPr>
            </w:r>
            <w:r w:rsidR="00810BFA">
              <w:rPr>
                <w:noProof/>
                <w:webHidden/>
              </w:rPr>
              <w:fldChar w:fldCharType="separate"/>
            </w:r>
            <w:r w:rsidR="00810BFA">
              <w:rPr>
                <w:noProof/>
                <w:webHidden/>
              </w:rPr>
              <w:t>8</w:t>
            </w:r>
            <w:r w:rsidR="00810BFA">
              <w:rPr>
                <w:noProof/>
                <w:webHidden/>
              </w:rPr>
              <w:fldChar w:fldCharType="end"/>
            </w:r>
          </w:hyperlink>
        </w:p>
        <w:p w14:paraId="656FFE36" w14:textId="0801CAEF" w:rsidR="00810BFA" w:rsidRDefault="00000000">
          <w:pPr>
            <w:pStyle w:val="Kazalovsebine1"/>
            <w:rPr>
              <w:rFonts w:cstheme="minorBidi"/>
              <w:noProof/>
              <w:szCs w:val="22"/>
              <w:lang w:val="hr-HR" w:eastAsia="hr-HR"/>
            </w:rPr>
          </w:pPr>
          <w:hyperlink w:anchor="_Toc144720395" w:history="1">
            <w:r w:rsidR="00810BFA" w:rsidRPr="00013221">
              <w:rPr>
                <w:rStyle w:val="Hiperpovezava"/>
                <w:noProof/>
              </w:rPr>
              <w:t>7.</w:t>
            </w:r>
            <w:r w:rsidR="00810BFA">
              <w:rPr>
                <w:rFonts w:cstheme="minorBidi"/>
                <w:noProof/>
                <w:szCs w:val="22"/>
                <w:lang w:val="hr-HR" w:eastAsia="hr-HR"/>
              </w:rPr>
              <w:tab/>
            </w:r>
            <w:r w:rsidR="00810BFA" w:rsidRPr="00013221">
              <w:rPr>
                <w:rStyle w:val="Hiperpovezava"/>
                <w:noProof/>
              </w:rPr>
              <w:t>Neovisnost i povjerljivost</w:t>
            </w:r>
            <w:r w:rsidR="00810BFA">
              <w:rPr>
                <w:noProof/>
                <w:webHidden/>
              </w:rPr>
              <w:tab/>
            </w:r>
            <w:r w:rsidR="00810BFA">
              <w:rPr>
                <w:noProof/>
                <w:webHidden/>
              </w:rPr>
              <w:fldChar w:fldCharType="begin"/>
            </w:r>
            <w:r w:rsidR="00810BFA">
              <w:rPr>
                <w:noProof/>
                <w:webHidden/>
              </w:rPr>
              <w:instrText xml:space="preserve"> PAGEREF _Toc144720395 \h </w:instrText>
            </w:r>
            <w:r w:rsidR="00810BFA">
              <w:rPr>
                <w:noProof/>
                <w:webHidden/>
              </w:rPr>
            </w:r>
            <w:r w:rsidR="00810BFA">
              <w:rPr>
                <w:noProof/>
                <w:webHidden/>
              </w:rPr>
              <w:fldChar w:fldCharType="separate"/>
            </w:r>
            <w:r w:rsidR="00810BFA">
              <w:rPr>
                <w:noProof/>
                <w:webHidden/>
              </w:rPr>
              <w:t>8</w:t>
            </w:r>
            <w:r w:rsidR="00810BFA">
              <w:rPr>
                <w:noProof/>
                <w:webHidden/>
              </w:rPr>
              <w:fldChar w:fldCharType="end"/>
            </w:r>
          </w:hyperlink>
        </w:p>
        <w:p w14:paraId="14783EE1" w14:textId="64AFBAB3" w:rsidR="00810BFA" w:rsidRDefault="00000000">
          <w:pPr>
            <w:pStyle w:val="Kazalovsebine1"/>
            <w:rPr>
              <w:rFonts w:cstheme="minorBidi"/>
              <w:noProof/>
              <w:szCs w:val="22"/>
              <w:lang w:val="hr-HR" w:eastAsia="hr-HR"/>
            </w:rPr>
          </w:pPr>
          <w:hyperlink w:anchor="_Toc144720396" w:history="1">
            <w:r w:rsidR="00810BFA" w:rsidRPr="00013221">
              <w:rPr>
                <w:rStyle w:val="Hiperpovezava"/>
                <w:noProof/>
              </w:rPr>
              <w:t>8.</w:t>
            </w:r>
            <w:r w:rsidR="00810BFA">
              <w:rPr>
                <w:rFonts w:cstheme="minorBidi"/>
                <w:noProof/>
                <w:szCs w:val="22"/>
                <w:lang w:val="hr-HR" w:eastAsia="hr-HR"/>
              </w:rPr>
              <w:tab/>
            </w:r>
            <w:r w:rsidR="00810BFA" w:rsidRPr="00013221">
              <w:rPr>
                <w:rStyle w:val="Hiperpovezava"/>
                <w:noProof/>
              </w:rPr>
              <w:t>Suradnja s javnim naručiteljem</w:t>
            </w:r>
            <w:r w:rsidR="00810BFA">
              <w:rPr>
                <w:noProof/>
                <w:webHidden/>
              </w:rPr>
              <w:tab/>
            </w:r>
            <w:r w:rsidR="00810BFA">
              <w:rPr>
                <w:noProof/>
                <w:webHidden/>
              </w:rPr>
              <w:fldChar w:fldCharType="begin"/>
            </w:r>
            <w:r w:rsidR="00810BFA">
              <w:rPr>
                <w:noProof/>
                <w:webHidden/>
              </w:rPr>
              <w:instrText xml:space="preserve"> PAGEREF _Toc144720396 \h </w:instrText>
            </w:r>
            <w:r w:rsidR="00810BFA">
              <w:rPr>
                <w:noProof/>
                <w:webHidden/>
              </w:rPr>
            </w:r>
            <w:r w:rsidR="00810BFA">
              <w:rPr>
                <w:noProof/>
                <w:webHidden/>
              </w:rPr>
              <w:fldChar w:fldCharType="separate"/>
            </w:r>
            <w:r w:rsidR="00810BFA">
              <w:rPr>
                <w:noProof/>
                <w:webHidden/>
              </w:rPr>
              <w:t>9</w:t>
            </w:r>
            <w:r w:rsidR="00810BFA">
              <w:rPr>
                <w:noProof/>
                <w:webHidden/>
              </w:rPr>
              <w:fldChar w:fldCharType="end"/>
            </w:r>
          </w:hyperlink>
        </w:p>
        <w:p w14:paraId="145A6183" w14:textId="6410E85F" w:rsidR="00122B26" w:rsidRDefault="007D1EFE">
          <w:r>
            <w:rPr>
              <w:rStyle w:val="Hiperpovezava"/>
              <w:rFonts w:cs="Times New Roman"/>
            </w:rPr>
            <w:fldChar w:fldCharType="end"/>
          </w:r>
        </w:p>
      </w:sdtContent>
    </w:sdt>
    <w:p w14:paraId="6A5BA518" w14:textId="77777777" w:rsidR="00122B26" w:rsidRDefault="00122B26">
      <w:pPr>
        <w:rPr>
          <w:rFonts w:asciiTheme="majorHAnsi" w:hAnsiTheme="majorHAnsi"/>
          <w:color w:val="2E74B5" w:themeColor="accent1" w:themeShade="BF"/>
          <w:sz w:val="28"/>
        </w:rPr>
      </w:pPr>
    </w:p>
    <w:p w14:paraId="58D986FF" w14:textId="77777777" w:rsidR="00122B26" w:rsidRDefault="00122B26">
      <w:pPr>
        <w:rPr>
          <w:rFonts w:asciiTheme="majorHAnsi" w:hAnsiTheme="majorHAnsi"/>
          <w:color w:val="2E74B5" w:themeColor="accent1" w:themeShade="BF"/>
          <w:sz w:val="28"/>
        </w:rPr>
      </w:pPr>
    </w:p>
    <w:p w14:paraId="2C1CD974" w14:textId="77777777" w:rsidR="00122B26" w:rsidRDefault="00122B26">
      <w:pPr>
        <w:rPr>
          <w:rFonts w:asciiTheme="majorHAnsi" w:hAnsiTheme="majorHAnsi"/>
          <w:color w:val="2E74B5" w:themeColor="accent1" w:themeShade="BF"/>
          <w:sz w:val="28"/>
        </w:rPr>
      </w:pPr>
    </w:p>
    <w:p w14:paraId="69CEF16F" w14:textId="77777777" w:rsidR="00122B26" w:rsidRDefault="00122B26">
      <w:pPr>
        <w:rPr>
          <w:rFonts w:asciiTheme="majorHAnsi" w:hAnsiTheme="majorHAnsi"/>
          <w:color w:val="2E74B5" w:themeColor="accent1" w:themeShade="BF"/>
          <w:sz w:val="28"/>
        </w:rPr>
      </w:pPr>
    </w:p>
    <w:p w14:paraId="4311154D" w14:textId="77777777" w:rsidR="00122B26" w:rsidRDefault="00122B26">
      <w:pPr>
        <w:rPr>
          <w:rFonts w:asciiTheme="majorHAnsi" w:hAnsiTheme="majorHAnsi"/>
          <w:color w:val="2E74B5" w:themeColor="accent1" w:themeShade="BF"/>
          <w:sz w:val="28"/>
        </w:rPr>
      </w:pPr>
    </w:p>
    <w:p w14:paraId="016B0CFC" w14:textId="77777777" w:rsidR="00122B26" w:rsidRDefault="00122B26">
      <w:pPr>
        <w:rPr>
          <w:rFonts w:asciiTheme="majorHAnsi" w:hAnsiTheme="majorHAnsi"/>
          <w:color w:val="2E74B5" w:themeColor="accent1" w:themeShade="BF"/>
          <w:sz w:val="28"/>
        </w:rPr>
      </w:pPr>
    </w:p>
    <w:p w14:paraId="02DDC324" w14:textId="77777777" w:rsidR="00122B26" w:rsidRDefault="00122B26">
      <w:pPr>
        <w:rPr>
          <w:rFonts w:asciiTheme="majorHAnsi" w:hAnsiTheme="majorHAnsi"/>
          <w:color w:val="2E74B5" w:themeColor="accent1" w:themeShade="BF"/>
          <w:sz w:val="28"/>
        </w:rPr>
      </w:pPr>
    </w:p>
    <w:p w14:paraId="1093FA46" w14:textId="77777777" w:rsidR="00122B26" w:rsidRDefault="00122B26">
      <w:pPr>
        <w:rPr>
          <w:rFonts w:asciiTheme="majorHAnsi" w:hAnsiTheme="majorHAnsi"/>
          <w:color w:val="2E74B5" w:themeColor="accent1" w:themeShade="BF"/>
          <w:sz w:val="28"/>
        </w:rPr>
      </w:pPr>
    </w:p>
    <w:p w14:paraId="17F50544" w14:textId="77777777" w:rsidR="00122B26" w:rsidRDefault="00122B26">
      <w:pPr>
        <w:rPr>
          <w:rFonts w:asciiTheme="majorHAnsi" w:hAnsiTheme="majorHAnsi"/>
          <w:color w:val="2E74B5" w:themeColor="accent1" w:themeShade="BF"/>
          <w:sz w:val="28"/>
        </w:rPr>
      </w:pPr>
    </w:p>
    <w:p w14:paraId="2DD7C4E1" w14:textId="77777777" w:rsidR="00122B26" w:rsidRDefault="00122B26">
      <w:pPr>
        <w:rPr>
          <w:rFonts w:asciiTheme="majorHAnsi" w:hAnsiTheme="majorHAnsi"/>
          <w:color w:val="2E74B5" w:themeColor="accent1" w:themeShade="BF"/>
          <w:sz w:val="28"/>
        </w:rPr>
      </w:pPr>
    </w:p>
    <w:p w14:paraId="49A8AC4A" w14:textId="68004F92" w:rsidR="00122B26" w:rsidRDefault="00122B26">
      <w:pPr>
        <w:rPr>
          <w:rFonts w:asciiTheme="majorHAnsi" w:hAnsiTheme="majorHAnsi"/>
          <w:color w:val="2E74B5" w:themeColor="accent1" w:themeShade="BF"/>
          <w:sz w:val="28"/>
        </w:rPr>
      </w:pPr>
    </w:p>
    <w:p w14:paraId="6EF98C85" w14:textId="2B38B311" w:rsidR="00122B26" w:rsidRDefault="00122B26">
      <w:pPr>
        <w:rPr>
          <w:rFonts w:asciiTheme="majorHAnsi" w:hAnsiTheme="majorHAnsi"/>
          <w:color w:val="2E74B5" w:themeColor="accent1" w:themeShade="BF"/>
          <w:sz w:val="28"/>
        </w:rPr>
      </w:pPr>
    </w:p>
    <w:p w14:paraId="393A5676" w14:textId="2C8A940B" w:rsidR="00C2692B" w:rsidRDefault="00C2692B">
      <w:pPr>
        <w:rPr>
          <w:rFonts w:asciiTheme="majorHAnsi" w:hAnsiTheme="majorHAnsi"/>
          <w:color w:val="2E74B5" w:themeColor="accent1" w:themeShade="BF"/>
          <w:sz w:val="28"/>
        </w:rPr>
      </w:pPr>
    </w:p>
    <w:p w14:paraId="5B5E37FF" w14:textId="338BF8D8" w:rsidR="00C2692B" w:rsidRDefault="00C2692B">
      <w:pPr>
        <w:rPr>
          <w:rFonts w:asciiTheme="majorHAnsi" w:hAnsiTheme="majorHAnsi"/>
          <w:color w:val="2E74B5" w:themeColor="accent1" w:themeShade="BF"/>
          <w:sz w:val="28"/>
        </w:rPr>
      </w:pPr>
    </w:p>
    <w:p w14:paraId="1BD633C3" w14:textId="41749CBD" w:rsidR="00C2692B" w:rsidRDefault="00C2692B">
      <w:pPr>
        <w:rPr>
          <w:rFonts w:asciiTheme="majorHAnsi" w:hAnsiTheme="majorHAnsi"/>
          <w:color w:val="2E74B5" w:themeColor="accent1" w:themeShade="BF"/>
          <w:sz w:val="28"/>
        </w:rPr>
      </w:pPr>
    </w:p>
    <w:p w14:paraId="31ADE6BD" w14:textId="77799F99" w:rsidR="00C2692B" w:rsidRDefault="00C2692B">
      <w:pPr>
        <w:rPr>
          <w:rFonts w:asciiTheme="majorHAnsi" w:hAnsiTheme="majorHAnsi"/>
          <w:color w:val="2E74B5" w:themeColor="accent1" w:themeShade="BF"/>
          <w:sz w:val="28"/>
        </w:rPr>
      </w:pPr>
    </w:p>
    <w:p w14:paraId="0FECA09A" w14:textId="3BB06AA3" w:rsidR="00C2692B" w:rsidRDefault="00C2692B">
      <w:pPr>
        <w:rPr>
          <w:rFonts w:asciiTheme="majorHAnsi" w:hAnsiTheme="majorHAnsi"/>
          <w:color w:val="2E74B5" w:themeColor="accent1" w:themeShade="BF"/>
          <w:sz w:val="28"/>
        </w:rPr>
      </w:pPr>
    </w:p>
    <w:p w14:paraId="79F7B0A0" w14:textId="77777777" w:rsidR="00B90436" w:rsidRDefault="00B90436">
      <w:pPr>
        <w:rPr>
          <w:rFonts w:asciiTheme="majorHAnsi" w:hAnsiTheme="majorHAnsi"/>
          <w:color w:val="2E74B5" w:themeColor="accent1" w:themeShade="BF"/>
          <w:sz w:val="28"/>
        </w:rPr>
      </w:pPr>
    </w:p>
    <w:p w14:paraId="6297E682" w14:textId="77777777" w:rsidR="00B90436" w:rsidRDefault="00B90436">
      <w:pPr>
        <w:rPr>
          <w:rFonts w:asciiTheme="majorHAnsi" w:hAnsiTheme="majorHAnsi"/>
          <w:color w:val="2E74B5" w:themeColor="accent1" w:themeShade="BF"/>
          <w:sz w:val="28"/>
        </w:rPr>
      </w:pPr>
    </w:p>
    <w:p w14:paraId="5CC0472D" w14:textId="77777777" w:rsidR="00C2692B" w:rsidRDefault="00C2692B">
      <w:pPr>
        <w:rPr>
          <w:rFonts w:asciiTheme="majorHAnsi" w:hAnsiTheme="majorHAnsi"/>
          <w:color w:val="2E74B5" w:themeColor="accent1" w:themeShade="BF"/>
          <w:sz w:val="28"/>
        </w:rPr>
      </w:pPr>
    </w:p>
    <w:p w14:paraId="524C6EA5" w14:textId="7DDBA39B" w:rsidR="00122B26" w:rsidRPr="00D3273F" w:rsidRDefault="00B90436" w:rsidP="00D3273F">
      <w:pPr>
        <w:rPr>
          <w:rFonts w:asciiTheme="majorHAnsi" w:hAnsiTheme="majorHAnsi"/>
          <w:color w:val="2E74B5" w:themeColor="accent1" w:themeShade="BF"/>
          <w:sz w:val="28"/>
        </w:rPr>
      </w:pPr>
      <w:r>
        <w:rPr>
          <w:rFonts w:asciiTheme="majorHAnsi" w:hAnsiTheme="majorHAnsi"/>
          <w:color w:val="2E74B5" w:themeColor="accent1" w:themeShade="BF"/>
          <w:sz w:val="28"/>
        </w:rPr>
        <w:t>_________________________________________________________________</w:t>
      </w:r>
    </w:p>
    <w:p w14:paraId="7166D930" w14:textId="77777777" w:rsidR="00122B26" w:rsidRPr="00D3273F" w:rsidRDefault="007D1EFE" w:rsidP="00D3273F">
      <w:pPr>
        <w:rPr>
          <w:rFonts w:cstheme="minorHAnsi"/>
          <w:color w:val="2E74B5" w:themeColor="accent1" w:themeShade="BF"/>
          <w:sz w:val="24"/>
          <w:szCs w:val="24"/>
        </w:rPr>
      </w:pPr>
      <w:bookmarkStart w:id="1" w:name="_Toc121137643"/>
      <w:bookmarkStart w:id="2" w:name="_Toc121139792"/>
      <w:bookmarkStart w:id="3" w:name="_Toc121141804"/>
      <w:bookmarkStart w:id="4" w:name="_Toc126330151"/>
      <w:bookmarkStart w:id="5" w:name="_Toc137813874"/>
      <w:r w:rsidRPr="00D3273F">
        <w:rPr>
          <w:rFonts w:cstheme="minorHAnsi"/>
          <w:color w:val="2E74B5" w:themeColor="accent1" w:themeShade="BF"/>
          <w:sz w:val="24"/>
          <w:szCs w:val="24"/>
        </w:rPr>
        <w:t>Javni naručitelj</w:t>
      </w:r>
      <w:bookmarkEnd w:id="1"/>
      <w:bookmarkEnd w:id="2"/>
      <w:bookmarkEnd w:id="3"/>
      <w:bookmarkEnd w:id="4"/>
      <w:bookmarkEnd w:id="5"/>
    </w:p>
    <w:p w14:paraId="7BE18CD1" w14:textId="7E7530F4" w:rsidR="00122B26" w:rsidRDefault="007D1EFE">
      <w:pPr>
        <w:pStyle w:val="P68B1DB1-Navaden3"/>
        <w:spacing w:after="0"/>
      </w:pPr>
      <w:r>
        <w:t xml:space="preserve">Ministarstvo </w:t>
      </w:r>
      <w:r w:rsidR="006620E1">
        <w:t>za koheziju i regionalni razvoj</w:t>
      </w:r>
    </w:p>
    <w:p w14:paraId="16E42C55" w14:textId="77777777" w:rsidR="00122B26" w:rsidRDefault="007D1EFE">
      <w:pPr>
        <w:pStyle w:val="P68B1DB1-Navaden3"/>
        <w:spacing w:after="0"/>
      </w:pPr>
      <w:r>
        <w:t>Ured za Interreg i financijske mehanizme</w:t>
      </w:r>
    </w:p>
    <w:p w14:paraId="4A857CD7" w14:textId="70E3EAA9" w:rsidR="00122B26" w:rsidRDefault="006620E1">
      <w:pPr>
        <w:pStyle w:val="P68B1DB1-Navaden3"/>
        <w:spacing w:after="0"/>
      </w:pPr>
      <w:r>
        <w:t>Sektor</w:t>
      </w:r>
      <w:r w:rsidR="00DE775F">
        <w:t xml:space="preserve"> </w:t>
      </w:r>
      <w:r w:rsidR="007D1EFE">
        <w:t>za upravljanje prekograničnim programima</w:t>
      </w:r>
    </w:p>
    <w:p w14:paraId="49E41B9A" w14:textId="14795857" w:rsidR="00122B26" w:rsidRDefault="007D1EFE">
      <w:pPr>
        <w:spacing w:after="0"/>
      </w:pPr>
      <w:r>
        <w:t>Kotnikova 5, 1000 Ljubljana</w:t>
      </w:r>
      <w:r w:rsidR="00B90436">
        <w:t>, Slovenija</w:t>
      </w:r>
    </w:p>
    <w:p w14:paraId="6BDFD1C9" w14:textId="77777777" w:rsidR="00B90436" w:rsidRDefault="00B90436">
      <w:pPr>
        <w:spacing w:after="0"/>
      </w:pPr>
    </w:p>
    <w:p w14:paraId="4F03B7B0" w14:textId="6E2074CE" w:rsidR="00122B26" w:rsidRDefault="00122B26">
      <w:pPr>
        <w:spacing w:after="0"/>
      </w:pPr>
    </w:p>
    <w:p w14:paraId="31F846A5" w14:textId="094874AB" w:rsidR="00122B26" w:rsidRPr="00B90436" w:rsidRDefault="00B90436" w:rsidP="00B90436">
      <w:pPr>
        <w:rPr>
          <w:rFonts w:cstheme="minorHAnsi"/>
          <w:color w:val="2E74B5" w:themeColor="accent1" w:themeShade="BF"/>
          <w:sz w:val="24"/>
          <w:szCs w:val="24"/>
        </w:rPr>
      </w:pPr>
      <w:r w:rsidRPr="00B90436">
        <w:rPr>
          <w:rFonts w:cstheme="minorHAnsi"/>
          <w:color w:val="2E74B5" w:themeColor="accent1" w:themeShade="BF"/>
          <w:sz w:val="24"/>
          <w:szCs w:val="24"/>
        </w:rPr>
        <w:t>Kontaktna osoba javnog naručitelja</w:t>
      </w:r>
    </w:p>
    <w:p w14:paraId="14DD953C" w14:textId="13B2D233" w:rsidR="00C72D88" w:rsidRDefault="00C72D88" w:rsidP="00B90436">
      <w:pPr>
        <w:spacing w:after="0"/>
      </w:pPr>
    </w:p>
    <w:p w14:paraId="4E36B93B" w14:textId="2C13664D" w:rsidR="00C72D88" w:rsidRPr="00C72D88" w:rsidRDefault="00C72D88" w:rsidP="00B90436">
      <w:pPr>
        <w:spacing w:after="0"/>
        <w:rPr>
          <w:b/>
          <w:bCs/>
        </w:rPr>
      </w:pPr>
      <w:r w:rsidRPr="00C72D88">
        <w:rPr>
          <w:b/>
          <w:bCs/>
        </w:rPr>
        <w:t>Petra Hiršel Horvat</w:t>
      </w:r>
    </w:p>
    <w:p w14:paraId="649E8791" w14:textId="3B1E4F86" w:rsidR="00B90436" w:rsidRDefault="00C72D88" w:rsidP="00B90436">
      <w:pPr>
        <w:spacing w:after="0"/>
      </w:pPr>
      <w:r>
        <w:t>Ministarstvo</w:t>
      </w:r>
      <w:r w:rsidR="00B90436">
        <w:t xml:space="preserve"> za koheziju i regionalni razvoj</w:t>
      </w:r>
    </w:p>
    <w:p w14:paraId="23557290" w14:textId="77777777" w:rsidR="00B90436" w:rsidRDefault="00B90436" w:rsidP="00B90436">
      <w:pPr>
        <w:spacing w:after="0"/>
      </w:pPr>
      <w:r w:rsidRPr="00B90436">
        <w:t>Ured za Interreg i financijske mehanizme</w:t>
      </w:r>
    </w:p>
    <w:p w14:paraId="41BB642D" w14:textId="77777777" w:rsidR="00B90436" w:rsidRDefault="00B90436" w:rsidP="00B90436">
      <w:pPr>
        <w:spacing w:after="0"/>
      </w:pPr>
      <w:r w:rsidRPr="00B90436">
        <w:t>Sektor za upravljanje prekograničnim programima</w:t>
      </w:r>
    </w:p>
    <w:p w14:paraId="2F1697E6" w14:textId="04FAD42B" w:rsidR="00B90436" w:rsidRDefault="00B90436" w:rsidP="00B90436">
      <w:pPr>
        <w:spacing w:after="0"/>
      </w:pPr>
      <w:r>
        <w:t>Kotnikova 5, 1000 Ljubljana, Slovenija</w:t>
      </w:r>
    </w:p>
    <w:p w14:paraId="10CE24FB" w14:textId="77777777" w:rsidR="00B90436" w:rsidRDefault="00B90436" w:rsidP="00B90436">
      <w:pPr>
        <w:spacing w:after="0"/>
      </w:pPr>
      <w:r>
        <w:t>T.: +386 1 400 3435</w:t>
      </w:r>
    </w:p>
    <w:p w14:paraId="4F6D5D2A" w14:textId="77777777" w:rsidR="00B90436" w:rsidRDefault="00B90436" w:rsidP="00B90436">
      <w:pPr>
        <w:spacing w:after="0"/>
      </w:pPr>
      <w:r>
        <w:t>E.: petra.hirsel-horvat@gov.si</w:t>
      </w:r>
    </w:p>
    <w:p w14:paraId="126BE206" w14:textId="3EF19D6C" w:rsidR="00122B26" w:rsidRDefault="00122B26">
      <w:pPr>
        <w:spacing w:after="0"/>
      </w:pPr>
    </w:p>
    <w:p w14:paraId="563118E4" w14:textId="77777777" w:rsidR="00B90436" w:rsidRDefault="00B90436">
      <w:pPr>
        <w:spacing w:after="0"/>
      </w:pPr>
    </w:p>
    <w:p w14:paraId="4AE868D8" w14:textId="25AA1731" w:rsidR="00B90436" w:rsidRPr="00D3273F" w:rsidRDefault="007D1EFE" w:rsidP="00D3273F">
      <w:pPr>
        <w:rPr>
          <w:rFonts w:cstheme="minorHAnsi"/>
          <w:color w:val="2E74B5" w:themeColor="accent1" w:themeShade="BF"/>
          <w:sz w:val="24"/>
          <w:szCs w:val="24"/>
        </w:rPr>
      </w:pPr>
      <w:bookmarkStart w:id="6" w:name="_Toc121137645"/>
      <w:bookmarkStart w:id="7" w:name="_Toc121139794"/>
      <w:bookmarkStart w:id="8" w:name="_Toc121141806"/>
      <w:bookmarkStart w:id="9" w:name="_Toc126330153"/>
      <w:bookmarkStart w:id="10" w:name="_Toc137813875"/>
      <w:r w:rsidRPr="00D3273F">
        <w:rPr>
          <w:rFonts w:cstheme="minorHAnsi"/>
          <w:color w:val="2E74B5" w:themeColor="accent1" w:themeShade="BF"/>
          <w:sz w:val="24"/>
          <w:szCs w:val="24"/>
        </w:rPr>
        <w:t xml:space="preserve">Predmet javnog </w:t>
      </w:r>
      <w:bookmarkEnd w:id="6"/>
      <w:bookmarkEnd w:id="7"/>
      <w:bookmarkEnd w:id="8"/>
      <w:bookmarkEnd w:id="9"/>
      <w:bookmarkEnd w:id="10"/>
      <w:r w:rsidRPr="00D3273F">
        <w:rPr>
          <w:rFonts w:cstheme="minorHAnsi"/>
          <w:color w:val="2E74B5" w:themeColor="accent1" w:themeShade="BF"/>
          <w:sz w:val="24"/>
          <w:szCs w:val="24"/>
        </w:rPr>
        <w:t>poziva</w:t>
      </w:r>
    </w:p>
    <w:p w14:paraId="461F208C" w14:textId="7CE2D050" w:rsidR="00122B26" w:rsidRDefault="007D1EFE">
      <w:pPr>
        <w:jc w:val="both"/>
      </w:pPr>
      <w:r>
        <w:t>Angažiranje</w:t>
      </w:r>
      <w:r w:rsidR="00DE775F">
        <w:t xml:space="preserve"> </w:t>
      </w:r>
      <w:r w:rsidR="003163C6" w:rsidRPr="003163C6">
        <w:t xml:space="preserve">neovisnih vanjskih stručnjaka za ocjenjivanje kvalitete projektnih prijava i neovisnih vanjskih stručnjaka za ocjenjivanje državne potpore u projektnim prijavama zaprimljenim u okviru rokova </w:t>
      </w:r>
      <w:r w:rsidR="004D740D">
        <w:t>O</w:t>
      </w:r>
      <w:r w:rsidR="003163C6" w:rsidRPr="003163C6">
        <w:t>tvorenih poziva za standardne projekte u okviru Interreg programa Slovenija – Hrvatska 2021.-2027.</w:t>
      </w:r>
    </w:p>
    <w:p w14:paraId="56B2B704" w14:textId="16C2E0D2" w:rsidR="00122B26" w:rsidRDefault="00122B26">
      <w:pPr>
        <w:jc w:val="both"/>
      </w:pPr>
    </w:p>
    <w:p w14:paraId="4D37A16B" w14:textId="0A55B2AA" w:rsidR="00122B26" w:rsidRDefault="00122B26">
      <w:pPr>
        <w:jc w:val="both"/>
      </w:pPr>
    </w:p>
    <w:p w14:paraId="14B3CA93" w14:textId="16238E54" w:rsidR="00122B26" w:rsidRDefault="00122B26">
      <w:pPr>
        <w:jc w:val="both"/>
      </w:pPr>
    </w:p>
    <w:p w14:paraId="6D17E0D0" w14:textId="07F315FD" w:rsidR="00122B26" w:rsidRDefault="00122B26">
      <w:pPr>
        <w:jc w:val="both"/>
      </w:pPr>
    </w:p>
    <w:p w14:paraId="139F4B94" w14:textId="3F980418" w:rsidR="00122B26" w:rsidRDefault="00122B26">
      <w:pPr>
        <w:jc w:val="both"/>
      </w:pPr>
    </w:p>
    <w:p w14:paraId="4D57A0FC" w14:textId="1931CB03" w:rsidR="00122B26" w:rsidRDefault="00122B26" w:rsidP="00810BFA"/>
    <w:p w14:paraId="17584307" w14:textId="245E8819" w:rsidR="00122B26" w:rsidRDefault="00C2692B">
      <w:pPr>
        <w:pStyle w:val="Naslov1"/>
        <w:numPr>
          <w:ilvl w:val="0"/>
          <w:numId w:val="2"/>
        </w:numPr>
      </w:pPr>
      <w:bookmarkStart w:id="11" w:name="_Toc144720385"/>
      <w:r>
        <w:t>Podloga</w:t>
      </w:r>
      <w:bookmarkEnd w:id="11"/>
    </w:p>
    <w:p w14:paraId="30103059" w14:textId="77777777" w:rsidR="00122B26" w:rsidRDefault="00122B26"/>
    <w:p w14:paraId="20C1F161" w14:textId="142785DB" w:rsidR="00122B26" w:rsidRDefault="007D1EFE">
      <w:pPr>
        <w:pStyle w:val="P68B1DB1-Navaden4"/>
        <w:jc w:val="both"/>
      </w:pPr>
      <w:r>
        <w:t xml:space="preserve">Program Interreg Slovenija – Hrvatska za razdoblje 2021. </w:t>
      </w:r>
      <w:r w:rsidR="006620E1">
        <w:t xml:space="preserve">- </w:t>
      </w:r>
      <w:r>
        <w:t xml:space="preserve">2027. (IP SI-HR) uspostavljen je na temelju Uredbe (EU) 2021/1058, Uredbe (EU) 2021/1059 i Uredbe (EU) 2021/1060. IP SI-HR za razdoblje 2021. </w:t>
      </w:r>
      <w:r w:rsidR="006620E1">
        <w:t xml:space="preserve">- </w:t>
      </w:r>
      <w:r>
        <w:t xml:space="preserve">2027. dostupan je na </w:t>
      </w:r>
      <w:r w:rsidR="006620E1">
        <w:t xml:space="preserve">mrežnoj stranici </w:t>
      </w:r>
      <w:r>
        <w:t xml:space="preserve">www.si-hr.eu. </w:t>
      </w:r>
    </w:p>
    <w:p w14:paraId="5298B378" w14:textId="47AC1CE5" w:rsidR="00122B26" w:rsidRDefault="007D1EFE">
      <w:pPr>
        <w:pStyle w:val="P68B1DB1-Navaden4"/>
        <w:jc w:val="both"/>
      </w:pPr>
      <w:r>
        <w:t>Programsko područje obuhvaća 17 regija NUTS 3, devet slovenskih regija NUTS 3 (</w:t>
      </w:r>
      <w:r w:rsidR="006620E1">
        <w:t>P</w:t>
      </w:r>
      <w:r>
        <w:t>odravska, Pomurska, Savinjska, Zasavska, Posavska, Jugovzhodna Slovenija, Obalno-kraška, Osrednjeslovenska i Primorsko-notranjska statističk</w:t>
      </w:r>
      <w:r w:rsidR="006620E1">
        <w:t>a</w:t>
      </w:r>
      <w:r>
        <w:t xml:space="preserve"> regij</w:t>
      </w:r>
      <w:r w:rsidR="006620E1">
        <w:t>a</w:t>
      </w:r>
      <w:r>
        <w:t>) te osam hrvatskih regija NUTS 3 (Primorsko-goranska</w:t>
      </w:r>
      <w:r w:rsidR="006620E1">
        <w:t xml:space="preserve"> županija</w:t>
      </w:r>
      <w:r>
        <w:t>, Zagrebačka</w:t>
      </w:r>
      <w:r w:rsidR="006620E1">
        <w:t xml:space="preserve"> županija</w:t>
      </w:r>
      <w:r>
        <w:t>, Krapinsko-zagorska</w:t>
      </w:r>
      <w:r w:rsidR="006620E1">
        <w:t xml:space="preserve"> županija</w:t>
      </w:r>
      <w:r>
        <w:t>, Varaždinska</w:t>
      </w:r>
      <w:r w:rsidR="006620E1">
        <w:t xml:space="preserve"> županija</w:t>
      </w:r>
      <w:r>
        <w:t xml:space="preserve">, Međimurska </w:t>
      </w:r>
      <w:r w:rsidR="006620E1">
        <w:t xml:space="preserve">županija </w:t>
      </w:r>
      <w:r>
        <w:t xml:space="preserve">i Karlovačka županija te Grad Zagreb). </w:t>
      </w:r>
    </w:p>
    <w:p w14:paraId="120A5C26" w14:textId="278C7451" w:rsidR="006620E1" w:rsidRDefault="006620E1">
      <w:pPr>
        <w:pStyle w:val="P68B1DB1-Navaden4"/>
        <w:jc w:val="both"/>
      </w:pPr>
      <w:r w:rsidRPr="006620E1">
        <w:t xml:space="preserve">Cilj </w:t>
      </w:r>
      <w:r>
        <w:t>IP SI-HR</w:t>
      </w:r>
      <w:r w:rsidRPr="006620E1">
        <w:t xml:space="preserve"> 2021.-2027. Usmjeren je na postizanje očuvane, otporne i povezane prekogranične regije, koja prepoznaje važnost održivog razvoja i koristi ga kao glavni alat za ostvarenje ekonomske opstojnosti, sigurnosti, zaštite biološke raznolikosti i socijalne dobrobiti svih stanovnika. U okviru Programa predviđa se uzajamno učenje i zajedničke aktivnosti u cilju uvođenja promjena u svim prioritetnim područjima, prije svega radi ponovnog povezivanja prekograničnih područja, razumijevanja trenutačnih zajedničkih potreba i prijetnji koje donosi stvarnost koja se ubrzano mijenja, kao i suradnje u cilju poboljšanja otpornosti i prilagodljivosti stanovnika, organizacija i zajednica, čime se programskom području pomaže da postane zelenije i da se digitalizira, te tako pripremi za budućnost.</w:t>
      </w:r>
    </w:p>
    <w:p w14:paraId="717BD77E" w14:textId="52572130" w:rsidR="00122B26" w:rsidRDefault="007D1EFE">
      <w:pPr>
        <w:pStyle w:val="P68B1DB1-Navaden4"/>
        <w:jc w:val="both"/>
      </w:pPr>
      <w:r>
        <w:t xml:space="preserve">IP SI-HR </w:t>
      </w:r>
      <w:r w:rsidR="00DE775F">
        <w:t xml:space="preserve">podijeljen </w:t>
      </w:r>
      <w:r>
        <w:t>je u tri tematska prioriteta:</w:t>
      </w:r>
    </w:p>
    <w:p w14:paraId="417FB69A" w14:textId="56758194" w:rsidR="00122B26" w:rsidRDefault="007D1EFE">
      <w:pPr>
        <w:pStyle w:val="P68B1DB1-Navaden4"/>
        <w:jc w:val="both"/>
      </w:pPr>
      <w:r>
        <w:t>1. Zelena i prilagodljiva regija</w:t>
      </w:r>
    </w:p>
    <w:p w14:paraId="74F8EE6B" w14:textId="629A436F" w:rsidR="00122B26" w:rsidRDefault="007D1EFE">
      <w:pPr>
        <w:pStyle w:val="P68B1DB1-Navaden4"/>
        <w:jc w:val="both"/>
      </w:pPr>
      <w:r>
        <w:t>2. Otporna i održiva regija</w:t>
      </w:r>
    </w:p>
    <w:p w14:paraId="5319E226" w14:textId="73A11F80" w:rsidR="00122B26" w:rsidRDefault="007D1EFE">
      <w:pPr>
        <w:pStyle w:val="P68B1DB1-Navaden4"/>
        <w:jc w:val="both"/>
      </w:pPr>
      <w:r>
        <w:t xml:space="preserve">3. </w:t>
      </w:r>
      <w:r w:rsidR="006620E1">
        <w:t xml:space="preserve">Dostupna </w:t>
      </w:r>
      <w:r>
        <w:t>i povezana regija</w:t>
      </w:r>
    </w:p>
    <w:p w14:paraId="089D69D4" w14:textId="7BFF4FD3" w:rsidR="00122B26" w:rsidRDefault="007D1EFE">
      <w:pPr>
        <w:pStyle w:val="P68B1DB1-Navaden4"/>
        <w:jc w:val="both"/>
      </w:pPr>
      <w:r>
        <w:t>Ukupni proračun programa za projekte iznosi oko 38,6 milijuna eura iz Europskog fonda za regionalni razvoj (</w:t>
      </w:r>
      <w:r w:rsidR="006B11E3">
        <w:t xml:space="preserve">dalje u tekstu: </w:t>
      </w:r>
      <w:r>
        <w:t xml:space="preserve">EFRR). </w:t>
      </w:r>
    </w:p>
    <w:p w14:paraId="58D201B1" w14:textId="5686F08A" w:rsidR="00122B26" w:rsidRDefault="007D1EFE">
      <w:pPr>
        <w:jc w:val="both"/>
        <w:rPr>
          <w:rFonts w:cs="Arial"/>
        </w:rPr>
      </w:pPr>
      <w:r>
        <w:t>Programom upravlja struktura koju čine institucije na europskoj, nacionalnoj i regionalnoj razini. Glavno tijelo za donošenje</w:t>
      </w:r>
      <w:r>
        <w:rPr>
          <w:rFonts w:cs="Arial"/>
        </w:rPr>
        <w:t xml:space="preserve"> odluka jest „Odbor za praćenje” (</w:t>
      </w:r>
      <w:r w:rsidR="006B11E3" w:rsidRPr="006B11E3">
        <w:rPr>
          <w:rFonts w:cs="Arial"/>
        </w:rPr>
        <w:t xml:space="preserve">dalje u tekstu: </w:t>
      </w:r>
      <w:r w:rsidR="006B11E3">
        <w:rPr>
          <w:rFonts w:cs="Arial"/>
        </w:rPr>
        <w:t xml:space="preserve"> </w:t>
      </w:r>
      <w:r w:rsidR="00DE775F">
        <w:rPr>
          <w:rFonts w:cs="Arial"/>
        </w:rPr>
        <w:t>OzP</w:t>
      </w:r>
      <w:r>
        <w:rPr>
          <w:rFonts w:cs="Arial"/>
        </w:rPr>
        <w:t>), koji se sastoji od predstavnika država članica Programa. Kao upravljačko tijelo (</w:t>
      </w:r>
      <w:r w:rsidR="006B11E3" w:rsidRPr="006B11E3">
        <w:rPr>
          <w:rFonts w:cs="Arial"/>
        </w:rPr>
        <w:t xml:space="preserve">dalje u tekstu: </w:t>
      </w:r>
      <w:r w:rsidR="00DE775F">
        <w:rPr>
          <w:rFonts w:cs="Arial"/>
        </w:rPr>
        <w:t>UT)</w:t>
      </w:r>
      <w:r>
        <w:rPr>
          <w:rFonts w:cs="Arial"/>
        </w:rPr>
        <w:t xml:space="preserve">, </w:t>
      </w:r>
      <w:r w:rsidR="00DE775F">
        <w:rPr>
          <w:rFonts w:cs="Arial"/>
        </w:rPr>
        <w:t xml:space="preserve">Sektor </w:t>
      </w:r>
      <w:r>
        <w:rPr>
          <w:rFonts w:cs="Arial"/>
        </w:rPr>
        <w:t xml:space="preserve">za upravljanje prekograničnim programima u okviru </w:t>
      </w:r>
      <w:r>
        <w:rPr>
          <w:rFonts w:ascii="Calibri" w:hAnsi="Calibri"/>
        </w:rPr>
        <w:t xml:space="preserve">Ministarstva </w:t>
      </w:r>
      <w:r w:rsidR="006620E1">
        <w:rPr>
          <w:rFonts w:ascii="Calibri" w:hAnsi="Calibri"/>
        </w:rPr>
        <w:t xml:space="preserve">za </w:t>
      </w:r>
      <w:r>
        <w:rPr>
          <w:rFonts w:ascii="Calibri" w:hAnsi="Calibri"/>
        </w:rPr>
        <w:t>kohezij</w:t>
      </w:r>
      <w:r w:rsidR="006620E1">
        <w:rPr>
          <w:rFonts w:ascii="Calibri" w:hAnsi="Calibri"/>
        </w:rPr>
        <w:t>u</w:t>
      </w:r>
      <w:r>
        <w:rPr>
          <w:rFonts w:ascii="Calibri" w:hAnsi="Calibri"/>
        </w:rPr>
        <w:t xml:space="preserve"> i regionaln</w:t>
      </w:r>
      <w:r w:rsidR="006620E1">
        <w:rPr>
          <w:rFonts w:ascii="Calibri" w:hAnsi="Calibri"/>
        </w:rPr>
        <w:t xml:space="preserve">i </w:t>
      </w:r>
      <w:r>
        <w:rPr>
          <w:rFonts w:ascii="Calibri" w:hAnsi="Calibri"/>
        </w:rPr>
        <w:t xml:space="preserve"> razvoj</w:t>
      </w:r>
      <w:r w:rsidR="006620E1">
        <w:rPr>
          <w:rFonts w:ascii="Calibri" w:hAnsi="Calibri"/>
        </w:rPr>
        <w:t xml:space="preserve"> </w:t>
      </w:r>
      <w:r>
        <w:t>odgovoran</w:t>
      </w:r>
      <w:r>
        <w:rPr>
          <w:rFonts w:cs="Arial"/>
        </w:rPr>
        <w:t xml:space="preserve"> je za operativno upravljanje programom. Podupire ga Zajedničko tajništvo (</w:t>
      </w:r>
      <w:r w:rsidR="006B11E3" w:rsidRPr="006B11E3">
        <w:rPr>
          <w:rFonts w:cs="Arial"/>
        </w:rPr>
        <w:t xml:space="preserve">dalje u tekstu: </w:t>
      </w:r>
      <w:r w:rsidR="00DE775F">
        <w:rPr>
          <w:rFonts w:cs="Arial"/>
        </w:rPr>
        <w:t>ZT</w:t>
      </w:r>
      <w:r>
        <w:rPr>
          <w:rFonts w:cs="Arial"/>
        </w:rPr>
        <w:t xml:space="preserve">). Radni jezik je engleski, a </w:t>
      </w:r>
      <w:r w:rsidR="006620E1">
        <w:rPr>
          <w:rFonts w:cs="Arial"/>
        </w:rPr>
        <w:t>projektne prijave</w:t>
      </w:r>
      <w:r>
        <w:rPr>
          <w:rFonts w:cs="Arial"/>
        </w:rPr>
        <w:t xml:space="preserve"> napisan</w:t>
      </w:r>
      <w:r w:rsidR="006620E1">
        <w:rPr>
          <w:rFonts w:cs="Arial"/>
        </w:rPr>
        <w:t>e</w:t>
      </w:r>
      <w:r>
        <w:rPr>
          <w:rFonts w:cs="Arial"/>
        </w:rPr>
        <w:t xml:space="preserve"> su na slovenskom i hrvatskom jeziku. </w:t>
      </w:r>
    </w:p>
    <w:p w14:paraId="529C7240" w14:textId="7BB65E0F" w:rsidR="00122B26" w:rsidRDefault="007D1EFE">
      <w:pPr>
        <w:pStyle w:val="P68B1DB1-Navaden4"/>
        <w:jc w:val="both"/>
      </w:pPr>
      <w:r>
        <w:t xml:space="preserve">Za više informacija o programu Interreg Slovenija-Hrvatska 2021. </w:t>
      </w:r>
      <w:r w:rsidR="006620E1">
        <w:t xml:space="preserve">- </w:t>
      </w:r>
      <w:r>
        <w:t xml:space="preserve">2027. i </w:t>
      </w:r>
      <w:r w:rsidR="00A71BA3">
        <w:t xml:space="preserve">pozivu za dostavu projektnih prijava </w:t>
      </w:r>
      <w:r>
        <w:t>posjetite: www.si-hr.eu.</w:t>
      </w:r>
    </w:p>
    <w:p w14:paraId="17FA3EEE" w14:textId="2CB188D1" w:rsidR="00122B26" w:rsidRDefault="00122B26">
      <w:pPr>
        <w:jc w:val="both"/>
        <w:rPr>
          <w:rFonts w:cs="Arial"/>
        </w:rPr>
      </w:pPr>
    </w:p>
    <w:p w14:paraId="66645C37" w14:textId="5B7B652F" w:rsidR="00122B26" w:rsidRDefault="007D1EFE">
      <w:pPr>
        <w:pStyle w:val="Naslov1"/>
        <w:numPr>
          <w:ilvl w:val="0"/>
          <w:numId w:val="2"/>
        </w:numPr>
      </w:pPr>
      <w:bookmarkStart w:id="12" w:name="_Toc144720386"/>
      <w:r>
        <w:t>Ciljevi i područje primjene</w:t>
      </w:r>
      <w:bookmarkEnd w:id="12"/>
    </w:p>
    <w:p w14:paraId="3332A311" w14:textId="77777777" w:rsidR="00122B26" w:rsidRDefault="00122B26">
      <w:pPr>
        <w:spacing w:line="23" w:lineRule="atLeast"/>
      </w:pPr>
    </w:p>
    <w:p w14:paraId="45201AD8" w14:textId="4E465750" w:rsidR="00122B26" w:rsidRDefault="007D1EFE">
      <w:pPr>
        <w:spacing w:line="280" w:lineRule="auto"/>
        <w:jc w:val="both"/>
      </w:pPr>
      <w:r>
        <w:t>Ovaj javni poziv pripremljen je s ciljem uspostave baze podataka vanjskih stručnjaka za ocje</w:t>
      </w:r>
      <w:r w:rsidR="00BE618F">
        <w:t>njivanje</w:t>
      </w:r>
      <w:r>
        <w:t xml:space="preserve"> kvalitete projektnih </w:t>
      </w:r>
      <w:r w:rsidR="00444943">
        <w:t xml:space="preserve">prijava </w:t>
      </w:r>
      <w:r>
        <w:t xml:space="preserve">podnesenih u okviru rokova </w:t>
      </w:r>
      <w:r w:rsidR="00BE618F">
        <w:t>O</w:t>
      </w:r>
      <w:r>
        <w:t xml:space="preserve">tvorenih poziva za standardne projekte u </w:t>
      </w:r>
      <w:r>
        <w:lastRenderedPageBreak/>
        <w:t xml:space="preserve">okviru Interreg programa Slovenija – Hrvatska za razdoblje 2021. </w:t>
      </w:r>
      <w:r w:rsidR="00444943">
        <w:t>-</w:t>
      </w:r>
      <w:r>
        <w:t xml:space="preserve">2027. te uspostave baze podataka vanjskih stručnjaka za </w:t>
      </w:r>
      <w:r w:rsidR="00C35AC8">
        <w:t xml:space="preserve">ocjenjivanje </w:t>
      </w:r>
      <w:r>
        <w:t xml:space="preserve">relevantnosti projektnih </w:t>
      </w:r>
      <w:r w:rsidR="00444943">
        <w:t xml:space="preserve">prijava </w:t>
      </w:r>
      <w:r>
        <w:t xml:space="preserve">podnesenih </w:t>
      </w:r>
      <w:r w:rsidR="00444943">
        <w:t>za</w:t>
      </w:r>
      <w:r>
        <w:t xml:space="preserve"> program Interreg Slovenija – Hrvatska za razdoblje 2021.</w:t>
      </w:r>
      <w:r w:rsidR="00444943">
        <w:t xml:space="preserve"> -</w:t>
      </w:r>
      <w:r>
        <w:t xml:space="preserve"> 2027. u okviru relevantnih poziva, uz davanje preporuka kako bi se osigurala usklađenost </w:t>
      </w:r>
      <w:r w:rsidR="00444943">
        <w:t>prijava</w:t>
      </w:r>
      <w:r w:rsidR="00FD5191">
        <w:t xml:space="preserve"> obuhvaćenih</w:t>
      </w:r>
      <w:r w:rsidR="00444943">
        <w:t xml:space="preserve"> </w:t>
      </w:r>
      <w:r>
        <w:t>s pravilima o državnim potporama.</w:t>
      </w:r>
    </w:p>
    <w:p w14:paraId="0C90DC08" w14:textId="77777777" w:rsidR="00122B26" w:rsidRDefault="00122B26">
      <w:pPr>
        <w:spacing w:line="280" w:lineRule="auto"/>
        <w:jc w:val="both"/>
      </w:pPr>
    </w:p>
    <w:p w14:paraId="36CC7220" w14:textId="70D16F17" w:rsidR="00122B26" w:rsidRDefault="007D1EFE">
      <w:pPr>
        <w:pStyle w:val="Naslov1"/>
        <w:numPr>
          <w:ilvl w:val="0"/>
          <w:numId w:val="2"/>
        </w:numPr>
      </w:pPr>
      <w:bookmarkStart w:id="13" w:name="_Toc144720387"/>
      <w:r>
        <w:t>Opis dodjele</w:t>
      </w:r>
      <w:bookmarkEnd w:id="13"/>
    </w:p>
    <w:p w14:paraId="678FEA92" w14:textId="0CB147D7" w:rsidR="00122B26" w:rsidRDefault="00122B26">
      <w:pPr>
        <w:jc w:val="both"/>
      </w:pPr>
    </w:p>
    <w:p w14:paraId="0BC4599F" w14:textId="3F53B545" w:rsidR="00122B26" w:rsidRDefault="007D1EFE">
      <w:pPr>
        <w:pStyle w:val="Naslov2"/>
        <w:ind w:left="360"/>
      </w:pPr>
      <w:bookmarkStart w:id="14" w:name="_Toc144720388"/>
      <w:r>
        <w:t>3.1 Zada</w:t>
      </w:r>
      <w:r w:rsidR="0023339E">
        <w:t>tak</w:t>
      </w:r>
      <w:r>
        <w:t xml:space="preserve"> koju trebaju obaviti stručnjaci za ocjen</w:t>
      </w:r>
      <w:r w:rsidR="003163C6">
        <w:t>jivanje</w:t>
      </w:r>
      <w:r>
        <w:t xml:space="preserve"> kvalitete projektnih </w:t>
      </w:r>
      <w:r w:rsidR="00507182">
        <w:t>prijava</w:t>
      </w:r>
      <w:bookmarkEnd w:id="14"/>
    </w:p>
    <w:p w14:paraId="161584D3" w14:textId="3BF0FAE7" w:rsidR="00122B26" w:rsidRDefault="00DE775F">
      <w:pPr>
        <w:jc w:val="both"/>
      </w:pPr>
      <w:r>
        <w:t>Zad</w:t>
      </w:r>
      <w:r w:rsidR="00BE618F">
        <w:t>a</w:t>
      </w:r>
      <w:r>
        <w:t xml:space="preserve">tci </w:t>
      </w:r>
      <w:r w:rsidR="007D1EFE">
        <w:t xml:space="preserve">koje stručnjaci trebaju ispuniti sastoje se od </w:t>
      </w:r>
      <w:r w:rsidR="007D1EFE">
        <w:rPr>
          <w:b/>
        </w:rPr>
        <w:t>ocjen</w:t>
      </w:r>
      <w:r>
        <w:rPr>
          <w:b/>
        </w:rPr>
        <w:t>jivanja</w:t>
      </w:r>
      <w:r w:rsidR="007D1EFE">
        <w:rPr>
          <w:b/>
        </w:rPr>
        <w:t xml:space="preserve"> kvalitete projektnih</w:t>
      </w:r>
      <w:r w:rsidR="007D1EFE">
        <w:t xml:space="preserve"> pri</w:t>
      </w:r>
      <w:r w:rsidR="00507182">
        <w:t>java</w:t>
      </w:r>
      <w:r w:rsidR="00C557F7">
        <w:t>. Zadatke vanjskih stručnjaka koordinira UT</w:t>
      </w:r>
      <w:r w:rsidR="007D1EFE">
        <w:t>/Z</w:t>
      </w:r>
      <w:r w:rsidR="00507182">
        <w:t>T</w:t>
      </w:r>
      <w:r w:rsidR="007D1EFE">
        <w:t>, a uključuj</w:t>
      </w:r>
      <w:r w:rsidR="00C557F7">
        <w:t>e</w:t>
      </w:r>
      <w:r w:rsidR="007D1EFE">
        <w:t xml:space="preserve"> sljedeće: </w:t>
      </w:r>
    </w:p>
    <w:p w14:paraId="52953CFC" w14:textId="2565DA37" w:rsidR="00122B26" w:rsidRDefault="007D1EFE" w:rsidP="00A95A82">
      <w:pPr>
        <w:pStyle w:val="Odstavekseznama"/>
        <w:numPr>
          <w:ilvl w:val="0"/>
          <w:numId w:val="28"/>
        </w:numPr>
        <w:jc w:val="both"/>
      </w:pPr>
      <w:r>
        <w:t xml:space="preserve">Poznavanje relevantnih programskih dokumenata i popratnih materijala (npr. </w:t>
      </w:r>
      <w:r w:rsidR="00121032">
        <w:t xml:space="preserve">Natječajne dokumentacije </w:t>
      </w:r>
      <w:r w:rsidR="00C557F7">
        <w:t xml:space="preserve">IP SI-HR </w:t>
      </w:r>
      <w:r>
        <w:t xml:space="preserve">za otvorene </w:t>
      </w:r>
      <w:r w:rsidR="00121032">
        <w:t xml:space="preserve">pozive </w:t>
      </w:r>
      <w:r>
        <w:t xml:space="preserve">za standardne projekte, opis ocjene i postupka odabira) </w:t>
      </w:r>
      <w:r w:rsidR="00DE775F">
        <w:t xml:space="preserve">koji su </w:t>
      </w:r>
      <w:r>
        <w:t>objavljen</w:t>
      </w:r>
      <w:r w:rsidR="00DA1456">
        <w:t>i na</w:t>
      </w:r>
      <w:r>
        <w:t xml:space="preserve"> internetskoj stranici: </w:t>
      </w:r>
      <w:r w:rsidRPr="00A95A82">
        <w:rPr>
          <w:rFonts w:cs="Arial"/>
        </w:rPr>
        <w:t>www.si-hr.eu.</w:t>
      </w:r>
      <w:r>
        <w:t xml:space="preserve"> </w:t>
      </w:r>
    </w:p>
    <w:p w14:paraId="4BDF831F" w14:textId="5DECD174" w:rsidR="00122B26" w:rsidRDefault="007D1EFE" w:rsidP="00A95A82">
      <w:pPr>
        <w:pStyle w:val="Odstavekseznama"/>
        <w:numPr>
          <w:ilvl w:val="0"/>
          <w:numId w:val="28"/>
        </w:numPr>
        <w:jc w:val="both"/>
      </w:pPr>
      <w:r>
        <w:t xml:space="preserve">Sudjelovanje na (internetskim) informativnim sastancima s </w:t>
      </w:r>
      <w:r w:rsidR="00C557F7">
        <w:t>UT</w:t>
      </w:r>
      <w:r w:rsidR="00DE775F">
        <w:t>/</w:t>
      </w:r>
      <w:r w:rsidR="00C2692B">
        <w:t>ZT</w:t>
      </w:r>
      <w:r>
        <w:t xml:space="preserve">-om. </w:t>
      </w:r>
    </w:p>
    <w:p w14:paraId="30ECD89C" w14:textId="467CB613" w:rsidR="00122B26" w:rsidRDefault="007D1EFE" w:rsidP="00A95A82">
      <w:pPr>
        <w:pStyle w:val="Odstavekseznama"/>
        <w:numPr>
          <w:ilvl w:val="0"/>
          <w:numId w:val="28"/>
        </w:numPr>
        <w:jc w:val="both"/>
      </w:pPr>
      <w:r>
        <w:t>Sudjelovanje na konsolidacijskim sastancima s drugim ocjenjivačima (za svak</w:t>
      </w:r>
      <w:r w:rsidR="00507182">
        <w:t>u</w:t>
      </w:r>
      <w:r>
        <w:t xml:space="preserve"> projektn</w:t>
      </w:r>
      <w:r w:rsidR="00507182">
        <w:t>u</w:t>
      </w:r>
      <w:r>
        <w:t xml:space="preserve"> prij</w:t>
      </w:r>
      <w:r w:rsidR="00507182">
        <w:t>avu</w:t>
      </w:r>
      <w:r>
        <w:t>).</w:t>
      </w:r>
    </w:p>
    <w:p w14:paraId="58B62982" w14:textId="77777777" w:rsidR="00122B26" w:rsidRDefault="00122B26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</w:rPr>
      </w:pPr>
    </w:p>
    <w:p w14:paraId="5F63339F" w14:textId="5088C0A3" w:rsidR="00122B26" w:rsidRDefault="007D1EFE">
      <w:pPr>
        <w:pStyle w:val="P68B1DB1-Navaden5"/>
        <w:spacing w:after="0" w:line="360" w:lineRule="auto"/>
        <w:jc w:val="both"/>
        <w:rPr>
          <w:rFonts w:eastAsia="Times New Roman"/>
          <w:highlight w:val="yellow"/>
        </w:rPr>
      </w:pPr>
      <w:r>
        <w:t xml:space="preserve">Posebnu pozornost treba obratiti na to da stručnjaci </w:t>
      </w:r>
      <w:r w:rsidRPr="00C557F7">
        <w:t>za ocje</w:t>
      </w:r>
      <w:r w:rsidR="00BE618F" w:rsidRPr="00C557F7">
        <w:t>n</w:t>
      </w:r>
      <w:r w:rsidR="00DE775F" w:rsidRPr="00C557F7">
        <w:t>jivanje</w:t>
      </w:r>
      <w:r w:rsidRPr="00C557F7">
        <w:t xml:space="preserve"> kvalitete</w:t>
      </w:r>
      <w:r>
        <w:t xml:space="preserve"> projektnih </w:t>
      </w:r>
      <w:r w:rsidR="00507182">
        <w:t>prijava</w:t>
      </w:r>
      <w:r>
        <w:t>:</w:t>
      </w:r>
    </w:p>
    <w:p w14:paraId="7BC03AF7" w14:textId="3CF5584A" w:rsidR="00122B26" w:rsidRDefault="007D1EFE" w:rsidP="006B11E3">
      <w:pPr>
        <w:pStyle w:val="Odstavekseznama"/>
        <w:numPr>
          <w:ilvl w:val="0"/>
          <w:numId w:val="28"/>
        </w:numPr>
        <w:jc w:val="both"/>
      </w:pPr>
      <w:r>
        <w:t xml:space="preserve">ne dolaze od organizacija koje su podnijele svoje prijave (kao prijavitelj ili partner) na ovaj otvoreni poziv na dostavu projektnih </w:t>
      </w:r>
      <w:r w:rsidR="00507182">
        <w:t>prijava</w:t>
      </w:r>
      <w:r>
        <w:t xml:space="preserve">, </w:t>
      </w:r>
    </w:p>
    <w:p w14:paraId="18A31EA1" w14:textId="2B48E8A6" w:rsidR="00122B26" w:rsidRDefault="007D1EFE" w:rsidP="006B11E3">
      <w:pPr>
        <w:pStyle w:val="Odstavekseznama"/>
        <w:numPr>
          <w:ilvl w:val="0"/>
          <w:numId w:val="28"/>
        </w:numPr>
        <w:jc w:val="both"/>
      </w:pPr>
      <w:r>
        <w:t xml:space="preserve">nisu povezani s organizacijama (podnositeljima zahtjeva i njihovim partnerima) koje imaju interes u vezi s ovim otvorenim pozivom na podnošenje projektnih </w:t>
      </w:r>
      <w:r w:rsidR="00507182">
        <w:t>prijava</w:t>
      </w:r>
      <w:r>
        <w:t>,</w:t>
      </w:r>
    </w:p>
    <w:p w14:paraId="44DAB492" w14:textId="4D2B5886" w:rsidR="00122B26" w:rsidRDefault="007D1EFE" w:rsidP="006B11E3">
      <w:pPr>
        <w:pStyle w:val="Odstavekseznama"/>
        <w:numPr>
          <w:ilvl w:val="0"/>
          <w:numId w:val="28"/>
        </w:numPr>
        <w:jc w:val="both"/>
      </w:pPr>
      <w:r>
        <w:t>ne surađuju u pripremnim radovima za projekt i neće surađivati u provedbi projekta.</w:t>
      </w:r>
    </w:p>
    <w:p w14:paraId="52933D03" w14:textId="77777777" w:rsidR="00122B26" w:rsidRDefault="00122B26" w:rsidP="006B11E3">
      <w:pPr>
        <w:pStyle w:val="Odstavekseznama"/>
        <w:jc w:val="both"/>
      </w:pPr>
    </w:p>
    <w:p w14:paraId="154E13B7" w14:textId="6192993A" w:rsidR="00122B26" w:rsidRDefault="007D1EFE">
      <w:pPr>
        <w:jc w:val="both"/>
      </w:pPr>
      <w:r>
        <w:t xml:space="preserve">U okviru zadatka stručnjaci moraju osigurati njihovu dostupnost kako bi raspravljali o svojoj ocjeni s </w:t>
      </w:r>
      <w:r w:rsidR="006B11E3">
        <w:t>UT</w:t>
      </w:r>
      <w:r>
        <w:t>/</w:t>
      </w:r>
      <w:r w:rsidR="00507182">
        <w:t>ZT</w:t>
      </w:r>
      <w:r>
        <w:t xml:space="preserve">-om u okviru postupka postizanja konsenzusa. </w:t>
      </w:r>
    </w:p>
    <w:p w14:paraId="6F5722AD" w14:textId="117BE571" w:rsidR="00122B26" w:rsidRDefault="00C35AC8">
      <w:pPr>
        <w:jc w:val="both"/>
      </w:pPr>
      <w:r>
        <w:t>O</w:t>
      </w:r>
      <w:r w:rsidR="007D1EFE">
        <w:t>cjen</w:t>
      </w:r>
      <w:r w:rsidR="00DE775F">
        <w:t>jivanje</w:t>
      </w:r>
      <w:r w:rsidR="007D1EFE">
        <w:t xml:space="preserve"> na daljinu obavlja stručnjak u vlastitom prostoru. Odabrani stručnjaci moraju se koristiti vlastitim informatičkim alatima. </w:t>
      </w:r>
    </w:p>
    <w:p w14:paraId="7CDA46D2" w14:textId="45EBF707" w:rsidR="00122B26" w:rsidRDefault="007D1EFE">
      <w:pPr>
        <w:jc w:val="both"/>
      </w:pPr>
      <w:r>
        <w:t xml:space="preserve">Broj projektnih </w:t>
      </w:r>
      <w:r w:rsidR="00507182">
        <w:t xml:space="preserve">prijava </w:t>
      </w:r>
      <w:r>
        <w:t xml:space="preserve">koje će </w:t>
      </w:r>
      <w:r w:rsidR="006B11E3">
        <w:t>UT</w:t>
      </w:r>
      <w:r>
        <w:t>/Z</w:t>
      </w:r>
      <w:r w:rsidR="00507182">
        <w:t xml:space="preserve">T </w:t>
      </w:r>
      <w:r>
        <w:t xml:space="preserve">dodijeliti stručnjaku može se razlikovati ovisno o tematskom području primjene i broju zaprimljenih prijedloga. </w:t>
      </w:r>
    </w:p>
    <w:p w14:paraId="5CDBEFC8" w14:textId="402DA3CA" w:rsidR="00122B26" w:rsidRDefault="00C35AC8">
      <w:pPr>
        <w:jc w:val="both"/>
      </w:pPr>
      <w:r>
        <w:t>O</w:t>
      </w:r>
      <w:r w:rsidR="007D1EFE">
        <w:t xml:space="preserve">cjena dodijeljenih </w:t>
      </w:r>
      <w:r w:rsidR="00121032">
        <w:t xml:space="preserve">projektnih prijava </w:t>
      </w:r>
      <w:r w:rsidR="007D1EFE">
        <w:t xml:space="preserve">mora se provesti i dovršiti (tj. podnošenje ispunjenih tablica za ocjenu) u skladu s vremenskim rasporedom dogovorenim s </w:t>
      </w:r>
      <w:r w:rsidR="006B11E3">
        <w:t>UT</w:t>
      </w:r>
      <w:r w:rsidR="007D1EFE">
        <w:t>/</w:t>
      </w:r>
      <w:r w:rsidR="00507182">
        <w:t>ZT</w:t>
      </w:r>
      <w:r w:rsidR="007D1EFE">
        <w:t xml:space="preserve">-om. Okvirni vremenski okvir prikazan je u poglavlju 5. </w:t>
      </w:r>
    </w:p>
    <w:p w14:paraId="0CC152DD" w14:textId="40C94775" w:rsidR="00122B26" w:rsidRDefault="00122B26">
      <w:pPr>
        <w:jc w:val="both"/>
        <w:rPr>
          <w:rFonts w:asciiTheme="majorHAnsi" w:hAnsiTheme="majorHAnsi" w:cstheme="majorHAnsi"/>
          <w:color w:val="2E74B5" w:themeColor="accent1" w:themeShade="BF"/>
        </w:rPr>
      </w:pPr>
    </w:p>
    <w:p w14:paraId="7F670AEF" w14:textId="7F1C2F65" w:rsidR="00122B26" w:rsidRDefault="007D1EFE">
      <w:pPr>
        <w:jc w:val="both"/>
      </w:pPr>
      <w:r>
        <w:t>Kriteriji ocjen</w:t>
      </w:r>
      <w:r w:rsidR="00C35AC8">
        <w:t>jivanja</w:t>
      </w:r>
      <w:r>
        <w:t xml:space="preserve"> kvalitete podijeljeni su u dvije kategorije: </w:t>
      </w:r>
    </w:p>
    <w:p w14:paraId="2FA1190B" w14:textId="0A2B0FCE" w:rsidR="00C35AC8" w:rsidRDefault="007D1EFE" w:rsidP="00BE618F">
      <w:pPr>
        <w:ind w:firstLine="708"/>
        <w:jc w:val="both"/>
      </w:pPr>
      <w:r>
        <w:t xml:space="preserve">• </w:t>
      </w:r>
      <w:r w:rsidR="00C35AC8" w:rsidRPr="006B11E3">
        <w:rPr>
          <w:b/>
          <w:bCs/>
        </w:rPr>
        <w:t>Strateški kriteriji ocjenjivanja</w:t>
      </w:r>
      <w:r>
        <w:t xml:space="preserve"> –</w:t>
      </w:r>
      <w:r w:rsidR="00C35AC8">
        <w:t xml:space="preserve"> Glavni cilj je utvrditi opseg doprinosa projekta ostvarenju ciljeva programa (uključujući doprinos pokazateljima programa) rješavanjem </w:t>
      </w:r>
      <w:r w:rsidR="00BE618F">
        <w:t xml:space="preserve"> </w:t>
      </w:r>
      <w:r w:rsidR="00C35AC8">
        <w:t>zajedničkih potreba ciljne skupine.</w:t>
      </w:r>
      <w:r w:rsidR="00C35AC8" w:rsidDel="00C35AC8">
        <w:t xml:space="preserve"> </w:t>
      </w:r>
    </w:p>
    <w:p w14:paraId="474E875A" w14:textId="675F61CB" w:rsidR="00C35AC8" w:rsidRDefault="007D1EFE">
      <w:pPr>
        <w:ind w:firstLine="708"/>
        <w:jc w:val="both"/>
      </w:pPr>
      <w:r>
        <w:lastRenderedPageBreak/>
        <w:t xml:space="preserve">• </w:t>
      </w:r>
      <w:r w:rsidR="00C35AC8" w:rsidRPr="006B11E3">
        <w:rPr>
          <w:b/>
          <w:bCs/>
        </w:rPr>
        <w:t>Operativni k</w:t>
      </w:r>
      <w:r w:rsidRPr="006B11E3">
        <w:rPr>
          <w:b/>
          <w:bCs/>
        </w:rPr>
        <w:t>riteriji ocjen</w:t>
      </w:r>
      <w:r w:rsidR="00C35AC8" w:rsidRPr="006B11E3">
        <w:rPr>
          <w:b/>
          <w:bCs/>
        </w:rPr>
        <w:t>jivanja</w:t>
      </w:r>
      <w:r>
        <w:t xml:space="preserve"> – </w:t>
      </w:r>
      <w:r w:rsidR="00C35AC8" w:rsidRPr="00C35AC8">
        <w:t>Glavni cilj je utvrditi opseg doprinosa projekta ostvarenju ciljeva programa (uključujući doprinos pokazateljima programa) rješavanjem zajedničkih potreba ciljne skupine.</w:t>
      </w:r>
      <w:r w:rsidR="00C35AC8" w:rsidRPr="00C35AC8" w:rsidDel="00C35AC8">
        <w:t xml:space="preserve"> </w:t>
      </w:r>
    </w:p>
    <w:p w14:paraId="5A5EACCC" w14:textId="77777777" w:rsidR="00AF21BC" w:rsidRDefault="007D1EFE" w:rsidP="00BE618F">
      <w:pPr>
        <w:jc w:val="both"/>
      </w:pPr>
      <w:r>
        <w:t xml:space="preserve">Kriteriji </w:t>
      </w:r>
      <w:r w:rsidR="00C35AC8">
        <w:t xml:space="preserve">za </w:t>
      </w:r>
      <w:r>
        <w:t>ocjen</w:t>
      </w:r>
      <w:r w:rsidR="00C35AC8">
        <w:t>jivanje</w:t>
      </w:r>
      <w:r>
        <w:t xml:space="preserve"> podijeljeni su na pitanja i vodeća načela za</w:t>
      </w:r>
      <w:r w:rsidR="007E56A1">
        <w:t xml:space="preserve"> ocjenjivanje</w:t>
      </w:r>
      <w:r>
        <w:t xml:space="preserve"> koja obuhvaća</w:t>
      </w:r>
      <w:r w:rsidR="00BE618F">
        <w:t>ju</w:t>
      </w:r>
      <w:r>
        <w:t xml:space="preserve"> pet glavnih tematskih </w:t>
      </w:r>
      <w:r w:rsidR="00C35AC8">
        <w:t>grupa</w:t>
      </w:r>
      <w:r>
        <w:t xml:space="preserve">, a to su relevantnost projekta, relevantnost partnerstva, plan rada, proračun i komunikacija. </w:t>
      </w:r>
    </w:p>
    <w:p w14:paraId="192FE6B1" w14:textId="18E741A2" w:rsidR="00AF21BC" w:rsidRDefault="007D1EFE" w:rsidP="00BE618F">
      <w:pPr>
        <w:jc w:val="both"/>
        <w:rPr>
          <w:b/>
        </w:rPr>
      </w:pPr>
      <w:r>
        <w:t xml:space="preserve">Na temelju podnesenog obrasca prijave (i njegovih priloga) ocjenjivači ocjenjuju svaki projekt i pripremaju obrazloženje </w:t>
      </w:r>
      <w:r w:rsidR="007E56A1">
        <w:t xml:space="preserve">ocjene </w:t>
      </w:r>
      <w:r>
        <w:t xml:space="preserve">svakog kriterija i preporuke (uključujući prijedlog uvjeta) </w:t>
      </w:r>
      <w:r w:rsidR="00121032">
        <w:t xml:space="preserve">za </w:t>
      </w:r>
      <w:r w:rsidR="00D420F9">
        <w:t>OzP</w:t>
      </w:r>
      <w:r>
        <w:t>. Kao opći pristup, međusobno se uspoređuju samo projekti unutar jednog prioriteta. To znači da se za svaki prioritet izrađuje različita rang lista. Svaki projekt ocjenjuju najmanje dva ocjenjivača (član Z</w:t>
      </w:r>
      <w:r w:rsidR="00D420F9">
        <w:t>T</w:t>
      </w:r>
      <w:r>
        <w:t xml:space="preserve">-a i vanjski stručnjak) u skladu s kontrolnim popisom za </w:t>
      </w:r>
      <w:r w:rsidR="007E56A1">
        <w:t xml:space="preserve">ocjenjivanje </w:t>
      </w:r>
      <w:r>
        <w:t>kvalitete</w:t>
      </w:r>
      <w:r>
        <w:rPr>
          <w:b/>
        </w:rPr>
        <w:t xml:space="preserve">. </w:t>
      </w:r>
    </w:p>
    <w:p w14:paraId="1110402B" w14:textId="6E104EC0" w:rsidR="00122B26" w:rsidRDefault="007D1EFE" w:rsidP="00BE618F">
      <w:pPr>
        <w:jc w:val="both"/>
      </w:pPr>
      <w:r w:rsidRPr="00AF21BC">
        <w:rPr>
          <w:bCs/>
        </w:rPr>
        <w:t>Kako bi se osigurala dosljedna ocjena kvalitete, organizirat će se interno osposobljavanje.</w:t>
      </w:r>
      <w:r>
        <w:t xml:space="preserve"> Oba ocjenjivača ispunjavaju zaseban kontrolni popis za ocjenu kvalitete i zasebno ocjenjuju zahtjev u sustavu Jems. </w:t>
      </w:r>
      <w:r w:rsidR="00C557F7">
        <w:t>Ocjenjivači</w:t>
      </w:r>
      <w:r>
        <w:t xml:space="preserve"> (član Z</w:t>
      </w:r>
      <w:r w:rsidR="00D420F9">
        <w:t>T</w:t>
      </w:r>
      <w:r>
        <w:t xml:space="preserve">-a i vanjski stručnjak) imenovani za isti projekt pripremaju zajedničku tablicu </w:t>
      </w:r>
      <w:r w:rsidR="00C557F7">
        <w:t>procjene</w:t>
      </w:r>
      <w:r>
        <w:t xml:space="preserve"> (</w:t>
      </w:r>
      <w:r w:rsidR="00D420F9">
        <w:t xml:space="preserve">engl. </w:t>
      </w:r>
      <w:r>
        <w:t xml:space="preserve">SAG) na engleskom jeziku, uključujući ocjene, obrazloženja i uvjete koje je potrebno ispuniti prije potpisivanja ugovora o EFRR-u. Na temelju ocjene i utvrđenog praga pripremit će se rang-lista kao prijedlog odluke </w:t>
      </w:r>
      <w:r w:rsidR="00D420F9">
        <w:t>OzP</w:t>
      </w:r>
      <w:r>
        <w:t>-a.</w:t>
      </w:r>
    </w:p>
    <w:p w14:paraId="0C16777B" w14:textId="1C1B0504" w:rsidR="00122B26" w:rsidRDefault="007D1EFE">
      <w:pPr>
        <w:jc w:val="both"/>
        <w:rPr>
          <w:rFonts w:ascii="Calibri" w:hAnsi="Calibri" w:cs="Calibri"/>
          <w:sz w:val="18"/>
        </w:rPr>
      </w:pPr>
      <w:r>
        <w:t>Svrha ocjen</w:t>
      </w:r>
      <w:r w:rsidR="007E56A1">
        <w:t xml:space="preserve">jivanja je </w:t>
      </w:r>
      <w:r>
        <w:t xml:space="preserve"> poduprijeti </w:t>
      </w:r>
      <w:r w:rsidR="00D420F9">
        <w:t>OzP</w:t>
      </w:r>
      <w:r>
        <w:t xml:space="preserve"> u donošenju odluka. Pravo i odgovornost odlučivanja o odobrenju projekta isključiva je odgovornost </w:t>
      </w:r>
      <w:r w:rsidR="00D420F9">
        <w:t>OzP</w:t>
      </w:r>
      <w:r>
        <w:t xml:space="preserve">-a. Projekti se ocjenjuju u skladu s </w:t>
      </w:r>
      <w:r>
        <w:rPr>
          <w:rFonts w:ascii="Calibri" w:hAnsi="Calibri" w:cs="Calibri"/>
        </w:rPr>
        <w:t xml:space="preserve">kriterijima utvrđenima u relevantnom pozivu na podnošenje </w:t>
      </w:r>
      <w:r w:rsidR="00D420F9">
        <w:rPr>
          <w:rFonts w:ascii="Calibri" w:hAnsi="Calibri" w:cs="Calibri"/>
        </w:rPr>
        <w:t>prijava</w:t>
      </w:r>
      <w:r>
        <w:rPr>
          <w:rFonts w:ascii="Calibri" w:hAnsi="Calibri" w:cs="Calibri"/>
        </w:rPr>
        <w:t>.</w:t>
      </w:r>
    </w:p>
    <w:p w14:paraId="2838DB6A" w14:textId="66EDF172" w:rsidR="00122B26" w:rsidRDefault="007D1EFE" w:rsidP="00A95A82">
      <w:pPr>
        <w:pStyle w:val="Napis"/>
        <w:spacing w:after="0"/>
      </w:pPr>
      <w:r>
        <w:t>Tablica</w:t>
      </w:r>
      <w:fldSimple w:instr=" SEQ Table \* ARABIC ">
        <w:r w:rsidR="007E56A1">
          <w:rPr>
            <w:noProof/>
          </w:rPr>
          <w:t>1</w:t>
        </w:r>
      </w:fldSimple>
      <w:r>
        <w:t>: Ocjen</w:t>
      </w:r>
      <w:r w:rsidR="00D420F9">
        <w:t>a</w:t>
      </w:r>
      <w:r>
        <w:t xml:space="preserve"> kvalitete</w:t>
      </w:r>
    </w:p>
    <w:p w14:paraId="51548013" w14:textId="77777777" w:rsidR="00A95A82" w:rsidRPr="00A95A82" w:rsidRDefault="00A95A82" w:rsidP="00A95A82"/>
    <w:p w14:paraId="49B94B51" w14:textId="77777777" w:rsidR="00BE618F" w:rsidRDefault="00BE618F">
      <w:pPr>
        <w:pStyle w:val="P68B1DB1-Napis7"/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18"/>
        <w:gridCol w:w="328"/>
        <w:gridCol w:w="6776"/>
      </w:tblGrid>
      <w:tr w:rsidR="00122B26" w14:paraId="50503D18" w14:textId="77777777" w:rsidTr="00A95A82">
        <w:tc>
          <w:tcPr>
            <w:tcW w:w="1918" w:type="dxa"/>
          </w:tcPr>
          <w:p w14:paraId="284639E4" w14:textId="77777777" w:rsidR="00122B26" w:rsidRPr="00A95A82" w:rsidRDefault="007D1EFE">
            <w:pPr>
              <w:pStyle w:val="P68B1DB1-P68B1DB1-Navaden308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>nedovoljno</w:t>
            </w:r>
          </w:p>
        </w:tc>
        <w:tc>
          <w:tcPr>
            <w:tcW w:w="326" w:type="dxa"/>
          </w:tcPr>
          <w:p w14:paraId="2927A523" w14:textId="77777777" w:rsidR="00122B26" w:rsidRPr="00A95A82" w:rsidRDefault="007D1EFE">
            <w:pPr>
              <w:pStyle w:val="P68B1DB1-P68B1DB1-Navaden179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>0</w:t>
            </w:r>
          </w:p>
        </w:tc>
        <w:tc>
          <w:tcPr>
            <w:tcW w:w="6776" w:type="dxa"/>
          </w:tcPr>
          <w:p w14:paraId="53161B68" w14:textId="77777777" w:rsidR="00D420F9" w:rsidRPr="00A95A82" w:rsidRDefault="00D420F9" w:rsidP="00D420F9">
            <w:pPr>
              <w:pStyle w:val="P68B1DB1-P68B1DB1-Navaden179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 xml:space="preserve">Projektna prijava ne ispunjava kriterij ili se ne može ocijeniti zbog </w:t>
            </w:r>
          </w:p>
          <w:p w14:paraId="70F70A3A" w14:textId="26940C60" w:rsidR="00122B26" w:rsidRPr="00A95A82" w:rsidRDefault="00D420F9" w:rsidP="00D420F9">
            <w:pPr>
              <w:pStyle w:val="P68B1DB1-P68B1DB1-Navaden179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>nedostatka ili nepotpunih informacija.</w:t>
            </w:r>
          </w:p>
        </w:tc>
      </w:tr>
      <w:tr w:rsidR="00122B26" w14:paraId="787CBFD3" w14:textId="77777777" w:rsidTr="00A95A82">
        <w:tc>
          <w:tcPr>
            <w:tcW w:w="1918" w:type="dxa"/>
          </w:tcPr>
          <w:p w14:paraId="31449C75" w14:textId="18AB98DE" w:rsidR="00122B26" w:rsidRPr="00A95A82" w:rsidRDefault="00D420F9">
            <w:pPr>
              <w:pStyle w:val="P68B1DB1-P68B1DB1-Navaden308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>loše</w:t>
            </w:r>
          </w:p>
        </w:tc>
        <w:tc>
          <w:tcPr>
            <w:tcW w:w="326" w:type="dxa"/>
          </w:tcPr>
          <w:p w14:paraId="30330D12" w14:textId="77777777" w:rsidR="00122B26" w:rsidRPr="00A95A82" w:rsidRDefault="007D1EFE">
            <w:pPr>
              <w:pStyle w:val="P68B1DB1-P68B1DB1-Navaden179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</w:tcPr>
          <w:p w14:paraId="318939D7" w14:textId="0A1435E6" w:rsidR="00122B26" w:rsidRPr="00A95A82" w:rsidRDefault="00D420F9">
            <w:pPr>
              <w:pStyle w:val="P68B1DB1-P68B1DB1-Navaden179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>Kriterij nije odgovarajuće razmotren ili postoje ozbiljni nedostaci.</w:t>
            </w:r>
          </w:p>
        </w:tc>
      </w:tr>
      <w:tr w:rsidR="00122B26" w14:paraId="3214961B" w14:textId="77777777" w:rsidTr="00A95A82">
        <w:trPr>
          <w:trHeight w:val="913"/>
        </w:trPr>
        <w:tc>
          <w:tcPr>
            <w:tcW w:w="1918" w:type="dxa"/>
          </w:tcPr>
          <w:p w14:paraId="64D7EFDF" w14:textId="44646357" w:rsidR="00122B26" w:rsidRPr="00A95A82" w:rsidRDefault="00D420F9">
            <w:pPr>
              <w:pStyle w:val="P68B1DB1-P68B1DB1-Navaden308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>dovoljno</w:t>
            </w:r>
          </w:p>
        </w:tc>
        <w:tc>
          <w:tcPr>
            <w:tcW w:w="326" w:type="dxa"/>
          </w:tcPr>
          <w:p w14:paraId="4B1A1F58" w14:textId="77777777" w:rsidR="00122B26" w:rsidRPr="00A95A82" w:rsidRDefault="007D1EFE">
            <w:pPr>
              <w:pStyle w:val="P68B1DB1-P68B1DB1-Navaden179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</w:tcPr>
          <w:p w14:paraId="5C1281B7" w14:textId="77777777" w:rsidR="00D420F9" w:rsidRPr="00A95A82" w:rsidRDefault="00D420F9" w:rsidP="00D420F9">
            <w:pPr>
              <w:pStyle w:val="P68B1DB1-P68B1DB1-Navaden179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 xml:space="preserve">Projektna prijava se općenito bavi kriterijem, ali postoje znatni </w:t>
            </w:r>
          </w:p>
          <w:p w14:paraId="44314AEF" w14:textId="767F4BD6" w:rsidR="00122B26" w:rsidRPr="00A95A82" w:rsidRDefault="00D420F9" w:rsidP="00D420F9">
            <w:pPr>
              <w:pStyle w:val="P68B1DB1-P68B1DB1-Navaden179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>nedostaci.</w:t>
            </w:r>
          </w:p>
        </w:tc>
      </w:tr>
      <w:tr w:rsidR="00122B26" w14:paraId="651D8BFA" w14:textId="77777777" w:rsidTr="00A95A82">
        <w:tc>
          <w:tcPr>
            <w:tcW w:w="1918" w:type="dxa"/>
          </w:tcPr>
          <w:p w14:paraId="5ACF5722" w14:textId="77777777" w:rsidR="00122B26" w:rsidRPr="00A95A82" w:rsidRDefault="007D1EFE">
            <w:pPr>
              <w:pStyle w:val="P68B1DB1-P68B1DB1-Navaden308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>dobro</w:t>
            </w:r>
          </w:p>
        </w:tc>
        <w:tc>
          <w:tcPr>
            <w:tcW w:w="326" w:type="dxa"/>
          </w:tcPr>
          <w:p w14:paraId="5F4E9E93" w14:textId="77777777" w:rsidR="00122B26" w:rsidRPr="00A95A82" w:rsidRDefault="007D1EFE">
            <w:pPr>
              <w:pStyle w:val="P68B1DB1-P68B1DB1-Navaden179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>3</w:t>
            </w:r>
          </w:p>
        </w:tc>
        <w:tc>
          <w:tcPr>
            <w:tcW w:w="6776" w:type="dxa"/>
          </w:tcPr>
          <w:p w14:paraId="66264478" w14:textId="0C8D403D" w:rsidR="00122B26" w:rsidRPr="00A95A82" w:rsidRDefault="00D420F9">
            <w:pPr>
              <w:pStyle w:val="P68B1DB1-P68B1DB1-Navaden179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>Projektna prijava dobro razmatra kriterij, ali utvrđen je niz nedostataka.</w:t>
            </w:r>
          </w:p>
        </w:tc>
      </w:tr>
      <w:tr w:rsidR="00122B26" w14:paraId="3E79C5DD" w14:textId="77777777" w:rsidTr="00A95A82">
        <w:tc>
          <w:tcPr>
            <w:tcW w:w="1918" w:type="dxa"/>
          </w:tcPr>
          <w:p w14:paraId="398FF49A" w14:textId="77777777" w:rsidR="00122B26" w:rsidRPr="00A95A82" w:rsidRDefault="007D1EFE">
            <w:pPr>
              <w:pStyle w:val="P68B1DB1-P68B1DB1-Navaden308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>vrlo dobro</w:t>
            </w:r>
          </w:p>
        </w:tc>
        <w:tc>
          <w:tcPr>
            <w:tcW w:w="326" w:type="dxa"/>
          </w:tcPr>
          <w:p w14:paraId="62A7784F" w14:textId="77777777" w:rsidR="00122B26" w:rsidRPr="00A95A82" w:rsidRDefault="007D1EFE">
            <w:pPr>
              <w:pStyle w:val="P68B1DB1-P68B1DB1-Navaden179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>4</w:t>
            </w:r>
          </w:p>
        </w:tc>
        <w:tc>
          <w:tcPr>
            <w:tcW w:w="6776" w:type="dxa"/>
          </w:tcPr>
          <w:p w14:paraId="524B17F9" w14:textId="77777777" w:rsidR="00D420F9" w:rsidRPr="00A95A82" w:rsidRDefault="00D420F9" w:rsidP="00D420F9">
            <w:pPr>
              <w:pStyle w:val="P68B1DB1-P68B1DB1-Navaden179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 xml:space="preserve">Projektna prijava dobro razmatra kriterij, ali utvrđeno je nekoliko </w:t>
            </w:r>
          </w:p>
          <w:p w14:paraId="4DBF49A9" w14:textId="21E6226D" w:rsidR="00122B26" w:rsidRPr="00A95A82" w:rsidRDefault="00D420F9" w:rsidP="00D420F9">
            <w:pPr>
              <w:pStyle w:val="P68B1DB1-P68B1DB1-Navaden179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>nedostataka.</w:t>
            </w:r>
          </w:p>
        </w:tc>
      </w:tr>
      <w:tr w:rsidR="00122B26" w14:paraId="6681605B" w14:textId="77777777" w:rsidTr="00A95A82">
        <w:tc>
          <w:tcPr>
            <w:tcW w:w="1918" w:type="dxa"/>
          </w:tcPr>
          <w:p w14:paraId="60A89795" w14:textId="14C38744" w:rsidR="00122B26" w:rsidRPr="00A95A82" w:rsidRDefault="007D1EFE">
            <w:pPr>
              <w:pStyle w:val="P68B1DB1-P68B1DB1-Navaden308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>odlič</w:t>
            </w:r>
            <w:r w:rsidR="00D420F9" w:rsidRPr="00A95A82">
              <w:rPr>
                <w:sz w:val="22"/>
                <w:szCs w:val="22"/>
              </w:rPr>
              <w:t>no</w:t>
            </w:r>
          </w:p>
        </w:tc>
        <w:tc>
          <w:tcPr>
            <w:tcW w:w="326" w:type="dxa"/>
          </w:tcPr>
          <w:p w14:paraId="3ECC2956" w14:textId="77777777" w:rsidR="00122B26" w:rsidRPr="00A95A82" w:rsidRDefault="007D1EFE">
            <w:pPr>
              <w:pStyle w:val="P68B1DB1-P68B1DB1-Navaden179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>5</w:t>
            </w:r>
          </w:p>
        </w:tc>
        <w:tc>
          <w:tcPr>
            <w:tcW w:w="6776" w:type="dxa"/>
          </w:tcPr>
          <w:p w14:paraId="69317089" w14:textId="77777777" w:rsidR="00D420F9" w:rsidRPr="00A95A82" w:rsidRDefault="00D420F9" w:rsidP="00D420F9">
            <w:pPr>
              <w:pStyle w:val="P68B1DB1-P68B1DB1-Navaden179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 xml:space="preserve">Projektna prijava uspješno razmatra sve relevantne aspekte kriterija. </w:t>
            </w:r>
          </w:p>
          <w:p w14:paraId="395AABE6" w14:textId="2C29031C" w:rsidR="00122B26" w:rsidRPr="00A95A82" w:rsidRDefault="00D420F9" w:rsidP="00D420F9">
            <w:pPr>
              <w:pStyle w:val="P68B1DB1-P68B1DB1-Navaden179"/>
              <w:spacing w:line="276" w:lineRule="auto"/>
              <w:rPr>
                <w:sz w:val="22"/>
                <w:szCs w:val="22"/>
              </w:rPr>
            </w:pPr>
            <w:r w:rsidRPr="00A95A82">
              <w:rPr>
                <w:sz w:val="22"/>
                <w:szCs w:val="22"/>
              </w:rPr>
              <w:t>Eventualni nedostaci su manji.</w:t>
            </w:r>
          </w:p>
        </w:tc>
      </w:tr>
    </w:tbl>
    <w:p w14:paraId="5F442C25" w14:textId="77777777" w:rsidR="00122B26" w:rsidRDefault="00122B26">
      <w:pPr>
        <w:jc w:val="both"/>
        <w:rPr>
          <w:rFonts w:cs="Open Sans"/>
          <w:b/>
        </w:rPr>
      </w:pPr>
    </w:p>
    <w:p w14:paraId="24DF30DC" w14:textId="4B0AED62" w:rsidR="00122B26" w:rsidRDefault="007D1EFE">
      <w:pPr>
        <w:pStyle w:val="P68B1DB1-Navaden10"/>
        <w:jc w:val="both"/>
      </w:pPr>
      <w:r>
        <w:rPr>
          <w:b/>
        </w:rPr>
        <w:t xml:space="preserve">Svaka tematska </w:t>
      </w:r>
      <w:r w:rsidR="00121032">
        <w:rPr>
          <w:b/>
        </w:rPr>
        <w:t xml:space="preserve">grupa </w:t>
      </w:r>
      <w:r>
        <w:rPr>
          <w:b/>
        </w:rPr>
        <w:t>(relevantnost projekta, relevantnost partnerstv</w:t>
      </w:r>
      <w:r w:rsidR="00D420F9">
        <w:rPr>
          <w:b/>
        </w:rPr>
        <w:t>a</w:t>
      </w:r>
      <w:r>
        <w:rPr>
          <w:b/>
        </w:rPr>
        <w:t xml:space="preserve">, plan rada, komunikacija i proračun) </w:t>
      </w:r>
      <w:r>
        <w:t xml:space="preserve">ocjenjuje se </w:t>
      </w:r>
      <w:r w:rsidR="00121032">
        <w:rPr>
          <w:b/>
        </w:rPr>
        <w:t xml:space="preserve">bodovima koji su opravdani </w:t>
      </w:r>
      <w:r>
        <w:rPr>
          <w:b/>
        </w:rPr>
        <w:t xml:space="preserve">pisanim </w:t>
      </w:r>
      <w:r w:rsidR="00121032">
        <w:rPr>
          <w:b/>
        </w:rPr>
        <w:t>komentarima</w:t>
      </w:r>
      <w:r>
        <w:t xml:space="preserve">. </w:t>
      </w:r>
      <w:r w:rsidR="00121032">
        <w:t xml:space="preserve">Komentari </w:t>
      </w:r>
      <w:r>
        <w:t>vjerno odražava</w:t>
      </w:r>
      <w:r w:rsidR="00121032">
        <w:t>ju</w:t>
      </w:r>
      <w:r>
        <w:t xml:space="preserve"> prednosti i </w:t>
      </w:r>
      <w:r w:rsidR="00121032">
        <w:t xml:space="preserve">slabosti </w:t>
      </w:r>
      <w:r>
        <w:t>te nav</w:t>
      </w:r>
      <w:r w:rsidR="00121032">
        <w:t>ode</w:t>
      </w:r>
      <w:r>
        <w:t xml:space="preserve"> razloge za </w:t>
      </w:r>
      <w:r w:rsidR="00121032">
        <w:t>bodove</w:t>
      </w:r>
      <w:r>
        <w:t xml:space="preserve">. </w:t>
      </w:r>
      <w:r w:rsidR="007E56A1">
        <w:t>O</w:t>
      </w:r>
      <w:r>
        <w:t>cjena jednog kriterija NE utje</w:t>
      </w:r>
      <w:r w:rsidR="00121032">
        <w:t>če</w:t>
      </w:r>
      <w:r>
        <w:t xml:space="preserve"> na ocjenu drugog kriterija. </w:t>
      </w:r>
      <w:r w:rsidR="00C557F7">
        <w:t xml:space="preserve">Isti </w:t>
      </w:r>
      <w:r>
        <w:t xml:space="preserve"> nedostatak/</w:t>
      </w:r>
      <w:r w:rsidR="00121032">
        <w:t xml:space="preserve">slabost </w:t>
      </w:r>
      <w:r>
        <w:t xml:space="preserve">ne bi </w:t>
      </w:r>
      <w:r w:rsidR="00C557F7">
        <w:t xml:space="preserve">se </w:t>
      </w:r>
      <w:r>
        <w:t>smjel</w:t>
      </w:r>
      <w:r w:rsidR="00121032">
        <w:t>i</w:t>
      </w:r>
      <w:r>
        <w:t xml:space="preserve"> </w:t>
      </w:r>
      <w:r w:rsidR="00121032">
        <w:t xml:space="preserve">navoditi </w:t>
      </w:r>
      <w:r w:rsidR="00C557F7">
        <w:t xml:space="preserve">u </w:t>
      </w:r>
      <w:r w:rsidR="00121032">
        <w:t>različiti</w:t>
      </w:r>
      <w:r w:rsidR="00C557F7">
        <w:t>m</w:t>
      </w:r>
      <w:r>
        <w:t xml:space="preserve"> </w:t>
      </w:r>
      <w:r w:rsidR="00BE618F">
        <w:t>kriteriji</w:t>
      </w:r>
      <w:r w:rsidR="00C557F7">
        <w:t>ma</w:t>
      </w:r>
      <w:r>
        <w:t xml:space="preserve"> (bez </w:t>
      </w:r>
      <w:r>
        <w:lastRenderedPageBreak/>
        <w:t>dvostruk</w:t>
      </w:r>
      <w:r w:rsidR="00121032">
        <w:t>e</w:t>
      </w:r>
      <w:r>
        <w:t xml:space="preserve"> ka</w:t>
      </w:r>
      <w:r w:rsidR="00121032">
        <w:t>zne</w:t>
      </w:r>
      <w:r>
        <w:t xml:space="preserve">).  Ako </w:t>
      </w:r>
      <w:r w:rsidR="00C557F7">
        <w:t xml:space="preserve">zajedničko tajništvo/vanjski </w:t>
      </w:r>
      <w:r>
        <w:t xml:space="preserve">ocjenjivač dodijeli 0 bodova u bilo kojoj tematskoj </w:t>
      </w:r>
      <w:r w:rsidR="00121032">
        <w:t>grupi</w:t>
      </w:r>
      <w:r>
        <w:t xml:space="preserve">, potrebno je dostaviti obrazloženje. </w:t>
      </w:r>
      <w:r w:rsidR="00121032">
        <w:t xml:space="preserve">Dodjela </w:t>
      </w:r>
      <w:r>
        <w:t xml:space="preserve">0 bodova u jednoj od tematskih </w:t>
      </w:r>
      <w:r w:rsidR="00121032">
        <w:t xml:space="preserve">grupa </w:t>
      </w:r>
      <w:r>
        <w:t xml:space="preserve">snažan je signal </w:t>
      </w:r>
      <w:r w:rsidR="00D420F9">
        <w:t>OzP</w:t>
      </w:r>
      <w:r>
        <w:t>-u</w:t>
      </w:r>
      <w:r w:rsidR="00121032">
        <w:t xml:space="preserve"> kako se kod projekta radi o ozbiljnim problemima.</w:t>
      </w:r>
    </w:p>
    <w:p w14:paraId="05806436" w14:textId="673EBDC8" w:rsidR="00122B26" w:rsidRDefault="007E56A1">
      <w:pPr>
        <w:pStyle w:val="P68B1DB1-Navaden10"/>
        <w:jc w:val="both"/>
      </w:pPr>
      <w:r>
        <w:t xml:space="preserve">Ocjenjivanje </w:t>
      </w:r>
      <w:r w:rsidR="007D1EFE">
        <w:t xml:space="preserve">kvalitete provodi se prema kriterijima odabira definiranima u 3. dijelu Priručnika za korisnike relevantnog otvorenog poziva na dostavu projektnih </w:t>
      </w:r>
      <w:r w:rsidR="00507182">
        <w:t>prijava</w:t>
      </w:r>
      <w:r w:rsidR="0023339E">
        <w:t xml:space="preserve"> </w:t>
      </w:r>
      <w:r w:rsidR="007D1EFE">
        <w:t>za standardni projekt.</w:t>
      </w:r>
    </w:p>
    <w:p w14:paraId="0551AA35" w14:textId="77777777" w:rsidR="00C557F7" w:rsidRDefault="007D1EFE">
      <w:pPr>
        <w:jc w:val="both"/>
      </w:pPr>
      <w:r>
        <w:t xml:space="preserve">Osim strateških i operativnih kriterija </w:t>
      </w:r>
      <w:r w:rsidR="0023339E">
        <w:t xml:space="preserve">pisanim obrazloženjem </w:t>
      </w:r>
      <w:r>
        <w:t xml:space="preserve">ocjenjuju se i </w:t>
      </w:r>
      <w:r>
        <w:rPr>
          <w:b/>
        </w:rPr>
        <w:t>horizontalna načela</w:t>
      </w:r>
      <w:r>
        <w:t>.</w:t>
      </w:r>
      <w:r w:rsidR="00C557F7">
        <w:t xml:space="preserve">Horizontalna načela se ne ocjenjuju </w:t>
      </w:r>
      <w:r>
        <w:t xml:space="preserve">jer ni projekti ni kriteriji </w:t>
      </w:r>
      <w:r w:rsidR="0023339E">
        <w:t>različitih specifičnih ciljeva</w:t>
      </w:r>
      <w:r>
        <w:t xml:space="preserve"> nisu usporedivi. </w:t>
      </w:r>
    </w:p>
    <w:p w14:paraId="4247236D" w14:textId="0BF9B2EB" w:rsidR="00122B26" w:rsidRDefault="007D1EFE">
      <w:pPr>
        <w:jc w:val="both"/>
        <w:rPr>
          <w:rFonts w:cs="Open Sans"/>
        </w:rPr>
      </w:pPr>
      <w:r>
        <w:t xml:space="preserve">Više informacija o horizontalnim načelima potražite u </w:t>
      </w:r>
      <w:r>
        <w:rPr>
          <w:rFonts w:cs="Open Sans"/>
        </w:rPr>
        <w:t xml:space="preserve">3. dijelu Priručnika za korisnike relevantnog otvorenog poziva na podnošenje </w:t>
      </w:r>
      <w:r w:rsidR="00507182">
        <w:rPr>
          <w:rFonts w:cs="Open Sans"/>
        </w:rPr>
        <w:t>prijava</w:t>
      </w:r>
      <w:r w:rsidR="0023339E">
        <w:rPr>
          <w:rFonts w:cs="Open Sans"/>
        </w:rPr>
        <w:t xml:space="preserve"> </w:t>
      </w:r>
      <w:r>
        <w:rPr>
          <w:rFonts w:cs="Open Sans"/>
        </w:rPr>
        <w:t>za standardne projekte.</w:t>
      </w:r>
    </w:p>
    <w:p w14:paraId="0E00A531" w14:textId="25B4197D" w:rsidR="00122B26" w:rsidRDefault="00122B26">
      <w:pPr>
        <w:jc w:val="both"/>
        <w:rPr>
          <w:rFonts w:cs="Open Sans"/>
        </w:rPr>
      </w:pPr>
    </w:p>
    <w:p w14:paraId="14827C19" w14:textId="443D9890" w:rsidR="00122B26" w:rsidRDefault="007D1EFE">
      <w:pPr>
        <w:pStyle w:val="Naslov2"/>
        <w:ind w:left="360"/>
      </w:pPr>
      <w:bookmarkStart w:id="15" w:name="_Toc144720389"/>
      <w:r>
        <w:t>3.2 Z</w:t>
      </w:r>
      <w:r w:rsidR="0023339E">
        <w:t>adatak</w:t>
      </w:r>
      <w:r>
        <w:t xml:space="preserve"> koj</w:t>
      </w:r>
      <w:r w:rsidR="0023339E">
        <w:t>i</w:t>
      </w:r>
      <w:r>
        <w:t xml:space="preserve"> trebaju obaviti stručnjaci za ocjen</w:t>
      </w:r>
      <w:r w:rsidR="003163C6">
        <w:t>jivanje</w:t>
      </w:r>
      <w:r>
        <w:t xml:space="preserve"> </w:t>
      </w:r>
      <w:r w:rsidR="003163C6">
        <w:t xml:space="preserve">državne potpore u </w:t>
      </w:r>
      <w:r>
        <w:t>projektni</w:t>
      </w:r>
      <w:r w:rsidR="003163C6">
        <w:t>m</w:t>
      </w:r>
      <w:r>
        <w:t xml:space="preserve"> </w:t>
      </w:r>
      <w:r w:rsidR="00507182">
        <w:t>prijava</w:t>
      </w:r>
      <w:r w:rsidR="003163C6">
        <w:t>ma</w:t>
      </w:r>
      <w:bookmarkEnd w:id="15"/>
      <w:r w:rsidR="0023339E">
        <w:t xml:space="preserve"> </w:t>
      </w:r>
    </w:p>
    <w:p w14:paraId="658B7030" w14:textId="7E88E29B" w:rsidR="00122B26" w:rsidRDefault="007D1EFE">
      <w:pPr>
        <w:jc w:val="both"/>
      </w:pPr>
      <w:r>
        <w:t>Zad</w:t>
      </w:r>
      <w:r w:rsidR="0023339E">
        <w:t>atci</w:t>
      </w:r>
      <w:r>
        <w:t xml:space="preserve"> </w:t>
      </w:r>
      <w:r w:rsidRPr="00BE618F">
        <w:t xml:space="preserve">koje trebaju obaviti stručnjaci sastoje se </w:t>
      </w:r>
      <w:r w:rsidRPr="00BE618F">
        <w:rPr>
          <w:rFonts w:eastAsiaTheme="majorEastAsia" w:cstheme="majorBidi"/>
        </w:rPr>
        <w:t xml:space="preserve">od </w:t>
      </w:r>
      <w:r w:rsidR="007E56A1" w:rsidRPr="00AF21BC">
        <w:rPr>
          <w:rFonts w:eastAsiaTheme="majorEastAsia" w:cstheme="majorBidi"/>
          <w:b/>
          <w:bCs/>
        </w:rPr>
        <w:t xml:space="preserve">ocjenjivanja </w:t>
      </w:r>
      <w:r w:rsidRPr="00AF21BC">
        <w:rPr>
          <w:rFonts w:eastAsiaTheme="majorEastAsia" w:cstheme="majorBidi"/>
          <w:b/>
          <w:bCs/>
        </w:rPr>
        <w:t xml:space="preserve">državne potpore </w:t>
      </w:r>
      <w:r w:rsidR="00AF21BC" w:rsidRPr="00AF21BC">
        <w:rPr>
          <w:rFonts w:eastAsiaTheme="majorEastAsia" w:cstheme="majorBidi"/>
          <w:b/>
          <w:bCs/>
        </w:rPr>
        <w:t>u projektnim prijavama</w:t>
      </w:r>
      <w:r w:rsidR="00AF21BC">
        <w:rPr>
          <w:rFonts w:eastAsiaTheme="majorEastAsia" w:cstheme="majorBidi"/>
        </w:rPr>
        <w:t xml:space="preserve">. Zadatke vanjskih stručnjaka </w:t>
      </w:r>
      <w:r w:rsidR="00AF21BC">
        <w:t>koordinira</w:t>
      </w:r>
      <w:r w:rsidRPr="00BE618F">
        <w:t xml:space="preserve"> </w:t>
      </w:r>
      <w:r w:rsidR="00AF21BC">
        <w:t>UT/ZT</w:t>
      </w:r>
      <w:r w:rsidRPr="00BE618F">
        <w:t xml:space="preserve"> </w:t>
      </w:r>
      <w:r w:rsidR="00AF21BC">
        <w:t>što</w:t>
      </w:r>
      <w:r w:rsidRPr="00BE618F">
        <w:t xml:space="preserve"> uključuju sljedeće:</w:t>
      </w:r>
      <w:r>
        <w:t xml:space="preserve"> </w:t>
      </w:r>
    </w:p>
    <w:p w14:paraId="315BC265" w14:textId="0DFC445B" w:rsidR="00122B26" w:rsidRDefault="007D1EFE" w:rsidP="00A95A82">
      <w:pPr>
        <w:pStyle w:val="Odstavekseznama"/>
        <w:numPr>
          <w:ilvl w:val="0"/>
          <w:numId w:val="30"/>
        </w:numPr>
        <w:jc w:val="both"/>
      </w:pPr>
      <w:r>
        <w:t xml:space="preserve">Poznavanje relevantnih programskih dokumenata i popratnih materijala (npr. </w:t>
      </w:r>
      <w:r w:rsidR="00DA1456">
        <w:t>Natječajne dokumentacije</w:t>
      </w:r>
      <w:r>
        <w:t xml:space="preserve"> </w:t>
      </w:r>
      <w:r w:rsidR="00AF21BC">
        <w:t xml:space="preserve">IP SI-HR </w:t>
      </w:r>
      <w:r>
        <w:t xml:space="preserve">za otvorene </w:t>
      </w:r>
      <w:r w:rsidR="00DA1456">
        <w:t xml:space="preserve">pozive </w:t>
      </w:r>
      <w:r>
        <w:t xml:space="preserve">za standardne projekte, opis ocjene i postupka odabira) </w:t>
      </w:r>
      <w:r w:rsidR="00DA1456">
        <w:t xml:space="preserve">koji su </w:t>
      </w:r>
      <w:r>
        <w:t xml:space="preserve">objavljeni na internetskoj stranici: </w:t>
      </w:r>
      <w:r w:rsidRPr="00A95A82">
        <w:rPr>
          <w:rFonts w:cs="Arial"/>
        </w:rPr>
        <w:t>www.si-hr.eu.</w:t>
      </w:r>
      <w:r>
        <w:t xml:space="preserve"> </w:t>
      </w:r>
    </w:p>
    <w:p w14:paraId="7134FDA7" w14:textId="30A050E4" w:rsidR="00A95A82" w:rsidRDefault="007D1EFE" w:rsidP="00A95A82">
      <w:pPr>
        <w:pStyle w:val="Odstavekseznama"/>
        <w:numPr>
          <w:ilvl w:val="0"/>
          <w:numId w:val="30"/>
        </w:numPr>
        <w:jc w:val="both"/>
      </w:pPr>
      <w:r>
        <w:t>Sudjelovanje na (</w:t>
      </w:r>
      <w:r w:rsidR="00AF21BC">
        <w:t>on-line</w:t>
      </w:r>
      <w:r>
        <w:t xml:space="preserve">) informativnim sastancima s </w:t>
      </w:r>
      <w:r w:rsidR="00AF21BC">
        <w:t>UT</w:t>
      </w:r>
      <w:r>
        <w:t>/</w:t>
      </w:r>
      <w:r w:rsidR="0023339E">
        <w:t>ZT</w:t>
      </w:r>
      <w:r>
        <w:t xml:space="preserve">-om. </w:t>
      </w:r>
    </w:p>
    <w:p w14:paraId="2C1CE114" w14:textId="77909C9A" w:rsidR="00122B26" w:rsidRDefault="007D1EFE" w:rsidP="00A95A82">
      <w:pPr>
        <w:pStyle w:val="Odstavekseznama"/>
        <w:numPr>
          <w:ilvl w:val="0"/>
          <w:numId w:val="30"/>
        </w:numPr>
        <w:jc w:val="both"/>
      </w:pPr>
      <w:r>
        <w:t xml:space="preserve">Sudjelovanje na sastancima uživo, koje organizira </w:t>
      </w:r>
      <w:r w:rsidR="00AF21BC">
        <w:t>UT/ZT</w:t>
      </w:r>
      <w:r>
        <w:t xml:space="preserve"> s vodećim partnerima.</w:t>
      </w:r>
    </w:p>
    <w:p w14:paraId="61451FB5" w14:textId="17898B42" w:rsidR="00122B26" w:rsidRDefault="007E56A1">
      <w:pPr>
        <w:jc w:val="both"/>
      </w:pPr>
      <w:r>
        <w:t>Ocjenjivanje</w:t>
      </w:r>
      <w:r w:rsidR="007D1EFE">
        <w:t xml:space="preserve"> na daljinu obavlja stručnjak u vlastitom prostoru. Odabrani stručnjaci moraju se koristiti vlastitim informatičkim alatima. </w:t>
      </w:r>
    </w:p>
    <w:p w14:paraId="33DE5EE9" w14:textId="32EF8D61" w:rsidR="00122B26" w:rsidRDefault="007D1EFE">
      <w:pPr>
        <w:jc w:val="both"/>
      </w:pPr>
      <w:r>
        <w:t xml:space="preserve">Broj projektnih </w:t>
      </w:r>
      <w:r w:rsidR="00507182">
        <w:t>prijava</w:t>
      </w:r>
      <w:r w:rsidR="0023339E">
        <w:t xml:space="preserve"> </w:t>
      </w:r>
      <w:r>
        <w:t xml:space="preserve">koje će </w:t>
      </w:r>
      <w:r w:rsidR="00AF21BC">
        <w:t>UT</w:t>
      </w:r>
      <w:r>
        <w:t>/</w:t>
      </w:r>
      <w:r w:rsidR="0023339E">
        <w:t>ZT</w:t>
      </w:r>
      <w:r>
        <w:t xml:space="preserve"> dodijeliti stručnjaku može se razlikovati ovisno o tematskom području primjene i broju zaprimljenih </w:t>
      </w:r>
      <w:r w:rsidR="0023339E">
        <w:t>prijava</w:t>
      </w:r>
      <w:r>
        <w:t xml:space="preserve">. </w:t>
      </w:r>
    </w:p>
    <w:p w14:paraId="2D6FE778" w14:textId="511C1C97" w:rsidR="00122B26" w:rsidRDefault="007E56A1">
      <w:pPr>
        <w:jc w:val="both"/>
      </w:pPr>
      <w:r>
        <w:t>O</w:t>
      </w:r>
      <w:r w:rsidR="007D1EFE">
        <w:t>cjen</w:t>
      </w:r>
      <w:r>
        <w:t>jivanje</w:t>
      </w:r>
      <w:r w:rsidR="007D1EFE">
        <w:t xml:space="preserve"> dodijeljenih zahtjeva mora se provesti i dovršiti (tj. podnošenje ispunjenih tablica za ocjenu državnih potpora u Jemsu) u skladu s vremenskim rasporedom dogovorenim s </w:t>
      </w:r>
      <w:r w:rsidR="00AF21BC">
        <w:t>UT</w:t>
      </w:r>
      <w:r w:rsidR="007D1EFE">
        <w:t>/</w:t>
      </w:r>
      <w:r w:rsidR="0023339E">
        <w:t>ZT</w:t>
      </w:r>
      <w:r w:rsidR="007D1EFE">
        <w:t xml:space="preserve">-om. Okvirni vremenski okvir prikazan je u poglavlju 5. </w:t>
      </w:r>
    </w:p>
    <w:p w14:paraId="214589D9" w14:textId="48AE57BD" w:rsidR="00573058" w:rsidRDefault="007D1EFE">
      <w:pPr>
        <w:jc w:val="both"/>
      </w:pPr>
      <w:r>
        <w:t>Ocjen</w:t>
      </w:r>
      <w:r w:rsidR="00573058">
        <w:t>juje se</w:t>
      </w:r>
      <w:r>
        <w:t xml:space="preserve"> usklađenosti</w:t>
      </w:r>
      <w:r w:rsidR="00573058">
        <w:t xml:space="preserve"> projektnih prijava</w:t>
      </w:r>
      <w:r w:rsidR="00982AB1">
        <w:t xml:space="preserve"> s </w:t>
      </w:r>
      <w:r>
        <w:t xml:space="preserve"> državnim potporama, posebno u pogledu sljedećeg: </w:t>
      </w:r>
    </w:p>
    <w:p w14:paraId="12AFC01A" w14:textId="4F738226" w:rsidR="00122B26" w:rsidRDefault="007D1EFE" w:rsidP="00A95A82">
      <w:pPr>
        <w:pStyle w:val="Odstavekseznama"/>
        <w:numPr>
          <w:ilvl w:val="0"/>
          <w:numId w:val="31"/>
        </w:numPr>
        <w:jc w:val="both"/>
      </w:pPr>
      <w:r>
        <w:t>Analiza statusa i uloga organizacija i tijela koja sudjeluju u projektu, pri čemu se utvrđuje mogu li se javna sredstva dodijeljena u okviru projekta smatrati državnom potporom;</w:t>
      </w:r>
    </w:p>
    <w:p w14:paraId="6A9023AD" w14:textId="59994C51" w:rsidR="00122B26" w:rsidRDefault="007E56A1" w:rsidP="00A95A82">
      <w:pPr>
        <w:pStyle w:val="Odstavekseznama"/>
        <w:numPr>
          <w:ilvl w:val="0"/>
          <w:numId w:val="31"/>
        </w:numPr>
        <w:jc w:val="both"/>
      </w:pPr>
      <w:r>
        <w:t>O</w:t>
      </w:r>
      <w:r w:rsidR="007D1EFE">
        <w:t xml:space="preserve">cjena nastanka neizravne državne potpore trećim stranama izvan projekta, koja koristi projektnim aktivnostima kao ciljnim skupinama, uključujući utvrđivanje predmetnih projektnih aktivnosti, rezultata i rezultata. </w:t>
      </w:r>
    </w:p>
    <w:p w14:paraId="0EDA36B7" w14:textId="218B6E20" w:rsidR="00122B26" w:rsidRDefault="007D1EFE">
      <w:pPr>
        <w:jc w:val="both"/>
      </w:pPr>
      <w:r>
        <w:t>Ocjen</w:t>
      </w:r>
      <w:r w:rsidR="007E56A1">
        <w:t>jivanje</w:t>
      </w:r>
      <w:r>
        <w:t xml:space="preserve"> državnih potpora </w:t>
      </w:r>
      <w:r w:rsidR="00127677">
        <w:t xml:space="preserve">u projektnim prijavama </w:t>
      </w:r>
      <w:r>
        <w:t xml:space="preserve">provodi se na temelju informacija koje su podnositelji zahtjeva unijeli u obrazac za prijavu. </w:t>
      </w:r>
      <w:r w:rsidR="00AF21BC">
        <w:t>UT/ZT</w:t>
      </w:r>
      <w:r>
        <w:t xml:space="preserve"> može u suradnji sa stručnjakom zatražiti dodatne informacije koje bi stručnjacima mogle biti potrebne za ocjenu konkretnih projektnih </w:t>
      </w:r>
      <w:r w:rsidR="00573058">
        <w:t>prijava.</w:t>
      </w:r>
    </w:p>
    <w:p w14:paraId="6D827A4E" w14:textId="1B46059F" w:rsidR="00122B26" w:rsidRDefault="007E56A1">
      <w:pPr>
        <w:jc w:val="both"/>
      </w:pPr>
      <w:r>
        <w:t>O</w:t>
      </w:r>
      <w:r w:rsidR="007D1EFE">
        <w:t>cjen</w:t>
      </w:r>
      <w:r>
        <w:t>jivanje</w:t>
      </w:r>
      <w:r w:rsidR="007D1EFE">
        <w:t xml:space="preserve"> koju provodi stručnjak treba se dokumentirati s pomoću jedne tablice za ocjen</w:t>
      </w:r>
      <w:r w:rsidR="00DA1456">
        <w:t xml:space="preserve">jivanje </w:t>
      </w:r>
      <w:r w:rsidR="007D1EFE">
        <w:t xml:space="preserve"> državnih potpora za svaki ocijenjen</w:t>
      </w:r>
      <w:r w:rsidR="00573058">
        <w:t>u</w:t>
      </w:r>
      <w:r w:rsidR="007D1EFE">
        <w:t xml:space="preserve"> projektn</w:t>
      </w:r>
      <w:r w:rsidR="00573058">
        <w:t>u</w:t>
      </w:r>
      <w:r w:rsidR="007D1EFE">
        <w:t xml:space="preserve"> pri</w:t>
      </w:r>
      <w:r w:rsidR="00573058">
        <w:t>javu</w:t>
      </w:r>
      <w:r w:rsidR="007D1EFE">
        <w:t xml:space="preserve"> za svakog projektnog partnera ili treće strane, koja se priprema u skladu s predloškom koji je dostavilo </w:t>
      </w:r>
      <w:r w:rsidR="00AF21BC">
        <w:t>UT/ZT</w:t>
      </w:r>
      <w:r w:rsidR="007D1EFE">
        <w:t xml:space="preserve">. Od stručnjaka se očekuje da ispuni svaki odjeljak tablice za </w:t>
      </w:r>
      <w:r>
        <w:t>ocjenjivanje</w:t>
      </w:r>
      <w:r w:rsidR="007D1EFE">
        <w:t>, pružajući sveobuhvatne informacije kojima se opravdava postojanje ili nepostojanje državne potpore te daje preporuke za osiguravanje usklađenosti predmet</w:t>
      </w:r>
      <w:r w:rsidR="00573058">
        <w:t xml:space="preserve">ne </w:t>
      </w:r>
      <w:r w:rsidR="00573058">
        <w:lastRenderedPageBreak/>
        <w:t xml:space="preserve">projektne prijave </w:t>
      </w:r>
      <w:r w:rsidR="007D1EFE">
        <w:t xml:space="preserve">s pravilima o državnim potporama. Očekuje se i da će stručnjak surađivati na sastancima uživo, koje organizira </w:t>
      </w:r>
      <w:r w:rsidR="00AF21BC">
        <w:t>UT</w:t>
      </w:r>
      <w:r w:rsidR="007D1EFE">
        <w:t>/</w:t>
      </w:r>
      <w:r w:rsidR="00573058">
        <w:t>ZT</w:t>
      </w:r>
      <w:r w:rsidR="007D1EFE">
        <w:t xml:space="preserve"> s vodećim partnerima prije potpisivanja ugovora o EFRR-u.</w:t>
      </w:r>
    </w:p>
    <w:p w14:paraId="1BF8DF6E" w14:textId="77777777" w:rsidR="00122B26" w:rsidRDefault="00122B26">
      <w:pPr>
        <w:jc w:val="both"/>
      </w:pPr>
    </w:p>
    <w:p w14:paraId="5A9E803E" w14:textId="0A2BEB29" w:rsidR="00122B26" w:rsidRDefault="007D1EFE">
      <w:pPr>
        <w:pStyle w:val="Naslov1"/>
        <w:numPr>
          <w:ilvl w:val="0"/>
          <w:numId w:val="2"/>
        </w:numPr>
      </w:pPr>
      <w:bookmarkStart w:id="16" w:name="_Toc144720390"/>
      <w:r>
        <w:t>Potrebno stručno znanje i kriteriji odabira</w:t>
      </w:r>
      <w:bookmarkEnd w:id="16"/>
    </w:p>
    <w:p w14:paraId="0D2A6E03" w14:textId="287DA14F" w:rsidR="00122B26" w:rsidRDefault="00122B26"/>
    <w:p w14:paraId="1D85C703" w14:textId="3F2F56B5" w:rsidR="00122B26" w:rsidRDefault="007D1EFE">
      <w:pPr>
        <w:pStyle w:val="Naslov2"/>
        <w:numPr>
          <w:ilvl w:val="1"/>
          <w:numId w:val="2"/>
        </w:numPr>
      </w:pPr>
      <w:bookmarkStart w:id="17" w:name="_Toc144720391"/>
      <w:r>
        <w:t xml:space="preserve">Potrebno stručno znanje i kriteriji odabira stručnjaka za </w:t>
      </w:r>
      <w:r w:rsidR="003163C6">
        <w:t xml:space="preserve">ocjenjivanje </w:t>
      </w:r>
      <w:r>
        <w:t xml:space="preserve">kvalitete projektnih </w:t>
      </w:r>
      <w:r w:rsidR="00573058">
        <w:t>prijav</w:t>
      </w:r>
      <w:r w:rsidR="007E56A1">
        <w:t>a</w:t>
      </w:r>
      <w:bookmarkEnd w:id="17"/>
    </w:p>
    <w:p w14:paraId="77D34DE0" w14:textId="1E18E588" w:rsidR="00122B26" w:rsidRDefault="00122B26">
      <w:pPr>
        <w:jc w:val="both"/>
        <w:rPr>
          <w:rFonts w:asciiTheme="majorHAnsi" w:hAnsiTheme="majorHAnsi" w:cstheme="majorHAnsi"/>
          <w:color w:val="2E74B5" w:themeColor="accent1" w:themeShade="BF"/>
        </w:rPr>
      </w:pPr>
    </w:p>
    <w:p w14:paraId="58C2D2C1" w14:textId="14C5D379" w:rsidR="00122B26" w:rsidRDefault="007D1EFE">
      <w:pPr>
        <w:jc w:val="both"/>
      </w:pPr>
      <w:r>
        <w:t xml:space="preserve">Stručnjaci moraju imati odgovarajuće kompetencije i radno iskustvo u jednom ili više specifičnih </w:t>
      </w:r>
      <w:r w:rsidR="00DA1456">
        <w:t xml:space="preserve">ciljeva </w:t>
      </w:r>
      <w:r>
        <w:t>program</w:t>
      </w:r>
      <w:r w:rsidR="00DA1456">
        <w:t>a</w:t>
      </w:r>
      <w:r w:rsidR="008E4169">
        <w:t xml:space="preserve"> (dalje u tekstu: SC)</w:t>
      </w:r>
      <w:r>
        <w:t xml:space="preserve">, </w:t>
      </w:r>
      <w:r w:rsidR="008E4169">
        <w:t xml:space="preserve">navedenih u  programu </w:t>
      </w:r>
      <w:r>
        <w:t>IP SI HR-</w:t>
      </w:r>
      <w:r w:rsidR="008E4169">
        <w:t>2021. – 2027.:</w:t>
      </w:r>
    </w:p>
    <w:p w14:paraId="5B5901F1" w14:textId="44418767" w:rsidR="00122B26" w:rsidRDefault="007D1EFE">
      <w:pPr>
        <w:pStyle w:val="P68B1DB1-Navaden11"/>
        <w:spacing w:line="280" w:lineRule="auto"/>
        <w:jc w:val="both"/>
      </w:pPr>
      <w:r>
        <w:t xml:space="preserve">• </w:t>
      </w:r>
      <w:r w:rsidRPr="00A95A82">
        <w:rPr>
          <w:rFonts w:asciiTheme="minorHAnsi" w:eastAsiaTheme="majorEastAsia" w:hAnsiTheme="minorHAnsi" w:cstheme="majorBidi"/>
          <w:sz w:val="24"/>
          <w:lang w:val="sl"/>
        </w:rPr>
        <w:t>Prioritet 1</w:t>
      </w:r>
      <w:r w:rsidR="00573058" w:rsidRPr="00A95A82">
        <w:rPr>
          <w:rFonts w:asciiTheme="minorHAnsi" w:eastAsiaTheme="majorEastAsia" w:hAnsiTheme="minorHAnsi" w:cstheme="majorBidi"/>
          <w:sz w:val="24"/>
          <w:lang w:val="sl"/>
        </w:rPr>
        <w:t>.</w:t>
      </w:r>
      <w:r w:rsidRPr="00A95A82">
        <w:rPr>
          <w:rFonts w:asciiTheme="minorHAnsi" w:eastAsiaTheme="majorEastAsia" w:hAnsiTheme="minorHAnsi" w:cstheme="majorBidi"/>
          <w:sz w:val="24"/>
          <w:lang w:val="sl"/>
        </w:rPr>
        <w:t xml:space="preserve"> – Zelena i prilagodljiva regija</w:t>
      </w:r>
    </w:p>
    <w:p w14:paraId="00AC513F" w14:textId="067C663C" w:rsidR="00122B26" w:rsidRDefault="00573058" w:rsidP="00A95A82">
      <w:pPr>
        <w:pStyle w:val="Odstavekseznama"/>
        <w:numPr>
          <w:ilvl w:val="0"/>
          <w:numId w:val="32"/>
        </w:numPr>
        <w:spacing w:line="280" w:lineRule="auto"/>
        <w:jc w:val="both"/>
      </w:pPr>
      <w:bookmarkStart w:id="18" w:name="_Hlk144128964"/>
      <w:r>
        <w:t>Specifični</w:t>
      </w:r>
      <w:r w:rsidR="007D1EFE">
        <w:t xml:space="preserve"> cilj 2.4</w:t>
      </w:r>
      <w:r w:rsidR="00514966">
        <w:t xml:space="preserve"> - </w:t>
      </w:r>
      <w:r w:rsidRPr="00573058">
        <w:t>Promicanje prilagodbe klimatskim promjenama i sprječavanja rizika od katastrofa te otpornosti, uzimajući u obzir pristupe temeljene na ekosustavima</w:t>
      </w:r>
      <w:bookmarkEnd w:id="18"/>
    </w:p>
    <w:p w14:paraId="6DB5976E" w14:textId="359CF68E" w:rsidR="00122B26" w:rsidRDefault="00573058" w:rsidP="00A95A82">
      <w:pPr>
        <w:pStyle w:val="Odstavekseznama"/>
        <w:numPr>
          <w:ilvl w:val="0"/>
          <w:numId w:val="32"/>
        </w:numPr>
        <w:spacing w:line="280" w:lineRule="auto"/>
        <w:jc w:val="both"/>
      </w:pPr>
      <w:bookmarkStart w:id="19" w:name="_Hlk144128974"/>
      <w:r>
        <w:t xml:space="preserve">Specifični </w:t>
      </w:r>
      <w:r w:rsidR="007D1EFE">
        <w:t>cilj</w:t>
      </w:r>
      <w:r>
        <w:t xml:space="preserve"> </w:t>
      </w:r>
      <w:r w:rsidR="007D1EFE">
        <w:t xml:space="preserve">2.7 </w:t>
      </w:r>
      <w:r w:rsidR="00514966">
        <w:t xml:space="preserve">- </w:t>
      </w:r>
      <w:r w:rsidR="007D1EFE">
        <w:t xml:space="preserve"> Jačanje zaštite i očuvanja prirode, bioraznolikosti i zelene infrastrukture, </w:t>
      </w:r>
      <w:r>
        <w:t xml:space="preserve">među ostalim </w:t>
      </w:r>
      <w:r w:rsidR="007D1EFE">
        <w:t xml:space="preserve">u urbanim područjima, te smanjenje svih oblika onečišćenja </w:t>
      </w:r>
      <w:bookmarkEnd w:id="19"/>
    </w:p>
    <w:p w14:paraId="6A7F43FB" w14:textId="3D4BD85B" w:rsidR="00122B26" w:rsidRDefault="007D1EFE">
      <w:pPr>
        <w:pStyle w:val="P68B1DB1-Navaden11"/>
        <w:spacing w:line="280" w:lineRule="auto"/>
        <w:jc w:val="both"/>
      </w:pPr>
      <w:r>
        <w:t xml:space="preserve">• </w:t>
      </w:r>
      <w:r w:rsidRPr="00A95A82">
        <w:rPr>
          <w:rFonts w:asciiTheme="minorHAnsi" w:eastAsiaTheme="majorEastAsia" w:hAnsiTheme="minorHAnsi" w:cstheme="majorBidi"/>
          <w:sz w:val="24"/>
          <w:lang w:val="sl"/>
        </w:rPr>
        <w:t>Prioritet 2</w:t>
      </w:r>
      <w:r w:rsidR="00573058" w:rsidRPr="00A95A82">
        <w:rPr>
          <w:rFonts w:asciiTheme="minorHAnsi" w:eastAsiaTheme="majorEastAsia" w:hAnsiTheme="minorHAnsi" w:cstheme="majorBidi"/>
          <w:sz w:val="24"/>
          <w:lang w:val="sl"/>
        </w:rPr>
        <w:t>.</w:t>
      </w:r>
      <w:r w:rsidRPr="00A95A82">
        <w:rPr>
          <w:rFonts w:asciiTheme="minorHAnsi" w:eastAsiaTheme="majorEastAsia" w:hAnsiTheme="minorHAnsi" w:cstheme="majorBidi"/>
          <w:sz w:val="24"/>
          <w:lang w:val="sl"/>
        </w:rPr>
        <w:t xml:space="preserve"> – Otporna i održiva regija</w:t>
      </w:r>
      <w:r>
        <w:t xml:space="preserve"> </w:t>
      </w:r>
    </w:p>
    <w:p w14:paraId="5C0A665F" w14:textId="1FC11566" w:rsidR="00122B26" w:rsidRDefault="00573058" w:rsidP="00A95A82">
      <w:pPr>
        <w:pStyle w:val="Odstavekseznama"/>
        <w:numPr>
          <w:ilvl w:val="0"/>
          <w:numId w:val="33"/>
        </w:numPr>
        <w:spacing w:line="280" w:lineRule="auto"/>
        <w:jc w:val="both"/>
      </w:pPr>
      <w:bookmarkStart w:id="20" w:name="_Hlk144128989"/>
      <w:r>
        <w:t xml:space="preserve">Specifični </w:t>
      </w:r>
      <w:r w:rsidR="007D1EFE">
        <w:t>cilj 4.6</w:t>
      </w:r>
      <w:r w:rsidR="00514966">
        <w:t xml:space="preserve"> - </w:t>
      </w:r>
      <w:r w:rsidR="007D1EFE">
        <w:t xml:space="preserve"> Jačanje uloge kulture i održivog turizma u gospodarskom razvoju, socijalnoj uključenosti i socijalnim inovacijama</w:t>
      </w:r>
      <w:bookmarkEnd w:id="20"/>
    </w:p>
    <w:p w14:paraId="0CD3A6CC" w14:textId="0D92AA00" w:rsidR="00122B26" w:rsidRPr="00A95A82" w:rsidRDefault="007D1EFE">
      <w:pPr>
        <w:pStyle w:val="P68B1DB1-Navaden11"/>
        <w:spacing w:line="280" w:lineRule="auto"/>
        <w:jc w:val="both"/>
        <w:rPr>
          <w:rFonts w:asciiTheme="minorHAnsi" w:eastAsiaTheme="majorEastAsia" w:hAnsiTheme="minorHAnsi" w:cstheme="majorBidi"/>
          <w:sz w:val="24"/>
          <w:lang w:val="sl"/>
        </w:rPr>
      </w:pPr>
      <w:r>
        <w:t xml:space="preserve">• </w:t>
      </w:r>
      <w:r w:rsidRPr="00A95A82">
        <w:rPr>
          <w:rFonts w:asciiTheme="minorHAnsi" w:eastAsiaTheme="majorEastAsia" w:hAnsiTheme="minorHAnsi" w:cstheme="majorBidi"/>
          <w:sz w:val="24"/>
          <w:lang w:val="sl"/>
        </w:rPr>
        <w:t>Prioritet 3</w:t>
      </w:r>
      <w:r w:rsidR="00573058" w:rsidRPr="00A95A82">
        <w:rPr>
          <w:rFonts w:asciiTheme="minorHAnsi" w:eastAsiaTheme="majorEastAsia" w:hAnsiTheme="minorHAnsi" w:cstheme="majorBidi"/>
          <w:sz w:val="24"/>
          <w:lang w:val="sl"/>
        </w:rPr>
        <w:t>.</w:t>
      </w:r>
      <w:r w:rsidRPr="00A95A82">
        <w:rPr>
          <w:rFonts w:asciiTheme="minorHAnsi" w:eastAsiaTheme="majorEastAsia" w:hAnsiTheme="minorHAnsi" w:cstheme="majorBidi"/>
          <w:sz w:val="24"/>
          <w:lang w:val="sl"/>
        </w:rPr>
        <w:t xml:space="preserve"> – </w:t>
      </w:r>
      <w:r w:rsidR="00573058" w:rsidRPr="00A95A82">
        <w:rPr>
          <w:rFonts w:asciiTheme="minorHAnsi" w:eastAsiaTheme="majorEastAsia" w:hAnsiTheme="minorHAnsi" w:cstheme="majorBidi"/>
          <w:sz w:val="24"/>
          <w:lang w:val="sl"/>
        </w:rPr>
        <w:t xml:space="preserve">Dostupna </w:t>
      </w:r>
      <w:r w:rsidRPr="00A95A82">
        <w:rPr>
          <w:rFonts w:asciiTheme="minorHAnsi" w:eastAsiaTheme="majorEastAsia" w:hAnsiTheme="minorHAnsi" w:cstheme="majorBidi"/>
          <w:sz w:val="24"/>
          <w:lang w:val="sl"/>
        </w:rPr>
        <w:t xml:space="preserve">i povezana regija </w:t>
      </w:r>
    </w:p>
    <w:p w14:paraId="2EB2A891" w14:textId="5A992462" w:rsidR="00122B26" w:rsidRDefault="00573058" w:rsidP="00A95A82">
      <w:pPr>
        <w:pStyle w:val="Odstavekseznama"/>
        <w:numPr>
          <w:ilvl w:val="0"/>
          <w:numId w:val="33"/>
        </w:numPr>
        <w:spacing w:after="200" w:line="276" w:lineRule="auto"/>
        <w:jc w:val="both"/>
      </w:pPr>
      <w:r>
        <w:t xml:space="preserve">Specifični </w:t>
      </w:r>
      <w:r w:rsidR="007D1EFE" w:rsidRPr="00A95A82">
        <w:t xml:space="preserve">cilj </w:t>
      </w:r>
      <w:r w:rsidR="00514966" w:rsidRPr="00A95A82">
        <w:t>6</w:t>
      </w:r>
      <w:r w:rsidR="007D1EFE" w:rsidRPr="00A95A82">
        <w:t>.</w:t>
      </w:r>
      <w:r w:rsidR="00514966" w:rsidRPr="00A95A82">
        <w:t>2</w:t>
      </w:r>
      <w:r w:rsidR="007D1EFE" w:rsidRPr="00A95A82">
        <w:t>.</w:t>
      </w:r>
      <w:r w:rsidR="007D1EFE">
        <w:t xml:space="preserve"> </w:t>
      </w:r>
      <w:r w:rsidR="00514966">
        <w:t xml:space="preserve">- </w:t>
      </w:r>
      <w:r w:rsidR="007D1EFE">
        <w:t xml:space="preserve"> </w:t>
      </w:r>
      <w:bookmarkStart w:id="21" w:name="_Hlk144129197"/>
      <w:r w:rsidR="008C60B7">
        <w:t>Specifični cilj</w:t>
      </w:r>
      <w:r w:rsidR="002812AE" w:rsidRPr="002812AE">
        <w:t xml:space="preserve"> Interreg</w:t>
      </w:r>
      <w:r w:rsidR="008C60B7">
        <w:t xml:space="preserve"> </w:t>
      </w:r>
      <w:r w:rsidR="00514966">
        <w:t>1</w:t>
      </w:r>
      <w:r w:rsidR="002812AE" w:rsidRPr="002812AE">
        <w:t xml:space="preserve"> - Povećanje učinkovitosti javne uprave promicanjem pravne i administrativne suradnje te suradnje između građana, aktera civilnog društva i institucija, osobito s ciljem rješavanja pravnih i drugih prepreka u pograničnim regijama</w:t>
      </w:r>
      <w:r w:rsidR="002812AE">
        <w:t>.</w:t>
      </w:r>
      <w:bookmarkEnd w:id="21"/>
      <w:r w:rsidR="008C60B7" w:rsidRPr="008C60B7">
        <w:t xml:space="preserve"> Tematska područja ograničena su na: zdrav</w:t>
      </w:r>
      <w:r w:rsidR="008C60B7">
        <w:t>stvenu zaštitu</w:t>
      </w:r>
      <w:r w:rsidR="008C60B7" w:rsidRPr="008C60B7">
        <w:t xml:space="preserve">, socijalnu uključenost i </w:t>
      </w:r>
      <w:r w:rsidR="008C60B7">
        <w:t>skrb</w:t>
      </w:r>
      <w:r w:rsidR="008C60B7" w:rsidRPr="008C60B7">
        <w:t>, energetsku učinkovitost</w:t>
      </w:r>
      <w:r w:rsidR="008C60B7">
        <w:t xml:space="preserve"> i dostupnost.</w:t>
      </w:r>
    </w:p>
    <w:p w14:paraId="10ABAAFA" w14:textId="5EF1FE23" w:rsidR="00122B26" w:rsidRDefault="007D1EFE">
      <w:pPr>
        <w:jc w:val="both"/>
      </w:pPr>
      <w:r>
        <w:t xml:space="preserve">Stručnjaci će biti odabrani na temelju sljedećih zahtjeva: </w:t>
      </w:r>
    </w:p>
    <w:p w14:paraId="24CAEFBF" w14:textId="552FA469" w:rsidR="00122B26" w:rsidRDefault="005263D4" w:rsidP="00A95A82">
      <w:pPr>
        <w:pStyle w:val="Odstavekseznama"/>
        <w:numPr>
          <w:ilvl w:val="0"/>
          <w:numId w:val="33"/>
        </w:numPr>
        <w:jc w:val="both"/>
      </w:pPr>
      <w:r>
        <w:t>P</w:t>
      </w:r>
      <w:r w:rsidR="002812AE">
        <w:t xml:space="preserve">osjedovanje </w:t>
      </w:r>
      <w:r w:rsidR="007D1EFE">
        <w:t>sveučilišn</w:t>
      </w:r>
      <w:r w:rsidR="002812AE">
        <w:t>e</w:t>
      </w:r>
      <w:r w:rsidR="007D1EFE">
        <w:t xml:space="preserve"> diplom</w:t>
      </w:r>
      <w:r w:rsidR="002812AE">
        <w:t>e</w:t>
      </w:r>
      <w:r w:rsidR="007D1EFE">
        <w:t xml:space="preserve">, po mogućnosti u pitanjima važnima za jedan ili više </w:t>
      </w:r>
      <w:r w:rsidR="002812AE">
        <w:t>SC</w:t>
      </w:r>
      <w:r w:rsidR="007D1EFE">
        <w:t>;</w:t>
      </w:r>
    </w:p>
    <w:p w14:paraId="185C2B56" w14:textId="1E454DAD" w:rsidR="00122B26" w:rsidRDefault="005263D4" w:rsidP="00A95A82">
      <w:pPr>
        <w:pStyle w:val="Odstavekseznama"/>
        <w:numPr>
          <w:ilvl w:val="0"/>
          <w:numId w:val="33"/>
        </w:numPr>
        <w:jc w:val="both"/>
      </w:pPr>
      <w:r>
        <w:t>P</w:t>
      </w:r>
      <w:r w:rsidR="007D1EFE">
        <w:t>et ili više godina radnog iskustva</w:t>
      </w:r>
      <w:r w:rsidR="007D1EFE">
        <w:rPr>
          <w:rStyle w:val="Sprotnaopomba-sklic"/>
        </w:rPr>
        <w:footnoteReference w:id="1"/>
      </w:r>
      <w:r w:rsidR="007D1EFE">
        <w:t xml:space="preserve"> (nakon stjecanja sveučilišne diplome) na dan podnošenja prijave, stečenog u pitanjima povezanima s jednim ili više</w:t>
      </w:r>
      <w:r w:rsidR="002812AE">
        <w:t xml:space="preserve"> SC;</w:t>
      </w:r>
    </w:p>
    <w:p w14:paraId="22F73785" w14:textId="18685131" w:rsidR="00122B26" w:rsidRDefault="005263D4" w:rsidP="00A95A82">
      <w:pPr>
        <w:pStyle w:val="Odstavekseznama"/>
        <w:numPr>
          <w:ilvl w:val="0"/>
          <w:numId w:val="33"/>
        </w:numPr>
        <w:jc w:val="both"/>
      </w:pPr>
      <w:r>
        <w:t>D</w:t>
      </w:r>
      <w:r w:rsidR="007D1EFE">
        <w:t>obro pozna</w:t>
      </w:r>
      <w:r w:rsidR="002812AE">
        <w:t>vanje</w:t>
      </w:r>
      <w:r w:rsidR="007D1EFE">
        <w:t xml:space="preserve"> programsko</w:t>
      </w:r>
      <w:r w:rsidR="002812AE">
        <w:t>g</w:t>
      </w:r>
      <w:r w:rsidR="007D1EFE">
        <w:t xml:space="preserve"> područj</w:t>
      </w:r>
      <w:r w:rsidR="002812AE">
        <w:t>a</w:t>
      </w:r>
      <w:r w:rsidR="007D1EFE">
        <w:t xml:space="preserve"> i njegov</w:t>
      </w:r>
      <w:r w:rsidR="002812AE">
        <w:t>ih</w:t>
      </w:r>
      <w:r w:rsidR="007D1EFE">
        <w:t xml:space="preserve"> izazov</w:t>
      </w:r>
      <w:r w:rsidR="002812AE">
        <w:t>a;</w:t>
      </w:r>
    </w:p>
    <w:p w14:paraId="47DB60C2" w14:textId="0BE63D3B" w:rsidR="00A95A82" w:rsidRDefault="005263D4" w:rsidP="00A95A82">
      <w:pPr>
        <w:pStyle w:val="Odstavekseznama"/>
        <w:numPr>
          <w:ilvl w:val="0"/>
          <w:numId w:val="33"/>
        </w:numPr>
        <w:jc w:val="both"/>
      </w:pPr>
      <w:r>
        <w:t>D</w:t>
      </w:r>
      <w:r w:rsidR="007D1EFE">
        <w:t>obro razumijevanje kohezijske politike i europske teritorijalne suradnje (Interreg) s naglaskom na prekograničnoj suradnji;</w:t>
      </w:r>
    </w:p>
    <w:p w14:paraId="0119A26A" w14:textId="1F9B109B" w:rsidR="00122B26" w:rsidRDefault="005263D4" w:rsidP="00A95A82">
      <w:pPr>
        <w:pStyle w:val="Odstavekseznama"/>
        <w:numPr>
          <w:ilvl w:val="0"/>
          <w:numId w:val="33"/>
        </w:numPr>
        <w:jc w:val="both"/>
      </w:pPr>
      <w:r>
        <w:t>P</w:t>
      </w:r>
      <w:r w:rsidR="007D1EFE">
        <w:t xml:space="preserve">rethodno iskustvo u </w:t>
      </w:r>
      <w:r w:rsidR="007E56A1">
        <w:t xml:space="preserve">ocjenjivanju </w:t>
      </w:r>
      <w:r w:rsidR="007D1EFE">
        <w:t xml:space="preserve">projektnih </w:t>
      </w:r>
      <w:r w:rsidR="002812AE">
        <w:t xml:space="preserve">prijava </w:t>
      </w:r>
      <w:r w:rsidR="007D1EFE">
        <w:t xml:space="preserve">u okviru nacionalnih, europskih ili međunarodnih programa financiranja (tj. ocjenjivanje </w:t>
      </w:r>
      <w:r w:rsidR="00A54094">
        <w:t xml:space="preserve">projektnih </w:t>
      </w:r>
      <w:r w:rsidR="007D1EFE">
        <w:t xml:space="preserve">prijava za europsku teritorijalnu suradnju ili </w:t>
      </w:r>
      <w:r w:rsidR="00A54094">
        <w:t xml:space="preserve">projektnih </w:t>
      </w:r>
      <w:r w:rsidR="007D1EFE">
        <w:t>prijava u okviru drugih nacionalnih, europskih ili međunarodnih programa financiranja te primjena sustava bodovanja i davanje preporuka za odabir)</w:t>
      </w:r>
      <w:r w:rsidR="005338E0">
        <w:t>;</w:t>
      </w:r>
    </w:p>
    <w:p w14:paraId="02FB3FE0" w14:textId="11C03F1E" w:rsidR="00122B26" w:rsidRDefault="005263D4" w:rsidP="00A95A82">
      <w:pPr>
        <w:pStyle w:val="Odstavekseznama"/>
        <w:numPr>
          <w:ilvl w:val="0"/>
          <w:numId w:val="33"/>
        </w:numPr>
        <w:jc w:val="both"/>
      </w:pPr>
      <w:r>
        <w:t>N</w:t>
      </w:r>
      <w:r w:rsidR="007D1EFE">
        <w:t>eovisnost od projektnih partnera i/ili buduće provedbe projekata;</w:t>
      </w:r>
    </w:p>
    <w:p w14:paraId="7E668299" w14:textId="678D3AB7" w:rsidR="00122B26" w:rsidRDefault="005263D4" w:rsidP="00810BFA">
      <w:pPr>
        <w:pStyle w:val="Odstavekseznama"/>
        <w:numPr>
          <w:ilvl w:val="0"/>
          <w:numId w:val="33"/>
        </w:numPr>
        <w:jc w:val="both"/>
      </w:pPr>
      <w:r>
        <w:lastRenderedPageBreak/>
        <w:t>T</w:t>
      </w:r>
      <w:r w:rsidR="007D1EFE">
        <w:t>eč</w:t>
      </w:r>
      <w:r w:rsidR="002812AE">
        <w:t>an govor</w:t>
      </w:r>
      <w:r w:rsidR="007D1EFE">
        <w:t>, čita</w:t>
      </w:r>
      <w:r w:rsidR="002812AE">
        <w:t xml:space="preserve">nje </w:t>
      </w:r>
      <w:r w:rsidR="007D1EFE">
        <w:t>i pisa</w:t>
      </w:r>
      <w:r w:rsidR="002812AE">
        <w:t>nje</w:t>
      </w:r>
      <w:r w:rsidR="007D1EFE">
        <w:t xml:space="preserve"> na engleskom</w:t>
      </w:r>
      <w:r w:rsidR="002812AE">
        <w:t xml:space="preserve"> jeziku te</w:t>
      </w:r>
      <w:r w:rsidR="007D1EFE">
        <w:t xml:space="preserve"> slovenskom ili hrvatskom jeziku (</w:t>
      </w:r>
      <w:r w:rsidR="00C267C4">
        <w:t xml:space="preserve">prijave </w:t>
      </w:r>
      <w:r w:rsidR="007D1EFE">
        <w:t xml:space="preserve">su napisane na slovenskom i hrvatskom jeziku). </w:t>
      </w:r>
      <w:r w:rsidR="00C10641">
        <w:t>M</w:t>
      </w:r>
      <w:r w:rsidR="007D1EFE">
        <w:t>inimalna razina</w:t>
      </w:r>
      <w:r w:rsidR="00C10641">
        <w:t xml:space="preserve"> engleskog jezika je</w:t>
      </w:r>
      <w:r w:rsidR="007D1EFE">
        <w:t xml:space="preserve"> B2 </w:t>
      </w:r>
      <w:r w:rsidR="009C30BC" w:rsidRPr="009C30BC">
        <w:t xml:space="preserve">u govoru, čitanju i pisanju </w:t>
      </w:r>
      <w:r w:rsidR="00C10641">
        <w:t>dok je za</w:t>
      </w:r>
      <w:r w:rsidR="007D1EFE">
        <w:t xml:space="preserve"> </w:t>
      </w:r>
      <w:r w:rsidR="00C10641">
        <w:t>jedan od dva jezika: s</w:t>
      </w:r>
      <w:r w:rsidR="007D1EFE">
        <w:t>lovenski ili hrvatski</w:t>
      </w:r>
      <w:r w:rsidR="00C10641">
        <w:t xml:space="preserve"> obvezno imati C1 razinu u govoru, čitanju i pisanju.</w:t>
      </w:r>
    </w:p>
    <w:p w14:paraId="30126702" w14:textId="6F88039A" w:rsidR="00F7487B" w:rsidRDefault="00F7487B" w:rsidP="00F7487B">
      <w:pPr>
        <w:jc w:val="both"/>
      </w:pPr>
      <w:r w:rsidRPr="00F7487B">
        <w:t>Stručnjak s više iskustva u ocjenjivanju državne potpore u projektnim prijavama imat će prednost kod dodjele projektnih prijava.</w:t>
      </w:r>
    </w:p>
    <w:p w14:paraId="4FFF22AE" w14:textId="77777777" w:rsidR="00F7487B" w:rsidRDefault="00F7487B" w:rsidP="00F7487B">
      <w:pPr>
        <w:jc w:val="both"/>
      </w:pPr>
    </w:p>
    <w:p w14:paraId="4D6CA156" w14:textId="5ECE7D95" w:rsidR="00122B26" w:rsidRDefault="007D1EFE">
      <w:pPr>
        <w:pStyle w:val="Naslov2"/>
        <w:numPr>
          <w:ilvl w:val="1"/>
          <w:numId w:val="2"/>
        </w:numPr>
      </w:pPr>
      <w:bookmarkStart w:id="22" w:name="_Toc144720392"/>
      <w:r>
        <w:t>Potrebno stručno znanje i kriteriji odabira stručnjaka za ocjen</w:t>
      </w:r>
      <w:r w:rsidR="003163C6">
        <w:t>jivanje</w:t>
      </w:r>
      <w:r w:rsidR="00C10641">
        <w:t xml:space="preserve"> </w:t>
      </w:r>
      <w:r w:rsidR="00C267C4">
        <w:t>državne potpore</w:t>
      </w:r>
      <w:r w:rsidR="00C10641">
        <w:t xml:space="preserve"> </w:t>
      </w:r>
      <w:r w:rsidR="003163C6">
        <w:t>u projektnim prijavama</w:t>
      </w:r>
      <w:bookmarkEnd w:id="22"/>
    </w:p>
    <w:p w14:paraId="1B195ADE" w14:textId="16BABBE5" w:rsidR="00122B26" w:rsidRDefault="00122B26">
      <w:pPr>
        <w:jc w:val="both"/>
      </w:pPr>
    </w:p>
    <w:p w14:paraId="52DD76F9" w14:textId="66C80C2D" w:rsidR="00122B26" w:rsidRDefault="007D1EFE">
      <w:pPr>
        <w:jc w:val="both"/>
      </w:pPr>
      <w:r>
        <w:t>Stručnjaci moraju imati odgovarajuće kompetencije i stručno iskustvo u području državnih potpora</w:t>
      </w:r>
      <w:r w:rsidR="00C10641">
        <w:t xml:space="preserve"> te će biti </w:t>
      </w:r>
      <w:r>
        <w:t xml:space="preserve"> odabrani na temelju sljedećih zahtjeva: </w:t>
      </w:r>
    </w:p>
    <w:p w14:paraId="26D24339" w14:textId="04BC68ED" w:rsidR="00122B26" w:rsidRDefault="007E0F95" w:rsidP="007E0F95">
      <w:pPr>
        <w:pStyle w:val="Odstavekseznama"/>
        <w:numPr>
          <w:ilvl w:val="0"/>
          <w:numId w:val="34"/>
        </w:numPr>
        <w:jc w:val="both"/>
      </w:pPr>
      <w:r>
        <w:t>P</w:t>
      </w:r>
      <w:r w:rsidR="00C10641">
        <w:t>osjedovanje s</w:t>
      </w:r>
      <w:r w:rsidR="007D1EFE">
        <w:t>veučilišn</w:t>
      </w:r>
      <w:r w:rsidR="00C10641">
        <w:t>e</w:t>
      </w:r>
      <w:r w:rsidR="007D1EFE">
        <w:t xml:space="preserve"> diplom</w:t>
      </w:r>
      <w:r w:rsidR="00C10641">
        <w:t>e;</w:t>
      </w:r>
      <w:r w:rsidR="007D1EFE">
        <w:t xml:space="preserve"> </w:t>
      </w:r>
    </w:p>
    <w:p w14:paraId="7FC432FA" w14:textId="05C45840" w:rsidR="00122B26" w:rsidRDefault="007E0F95" w:rsidP="007E0F95">
      <w:pPr>
        <w:pStyle w:val="Odstavekseznama"/>
        <w:numPr>
          <w:ilvl w:val="0"/>
          <w:numId w:val="34"/>
        </w:numPr>
        <w:jc w:val="both"/>
      </w:pPr>
      <w:r>
        <w:t>N</w:t>
      </w:r>
      <w:r w:rsidR="007D1EFE">
        <w:t>ajmanje 3 godine radnog iskustva</w:t>
      </w:r>
      <w:r w:rsidR="007D1EFE">
        <w:rPr>
          <w:rStyle w:val="Sprotnaopomba-sklic"/>
        </w:rPr>
        <w:footnoteReference w:id="2"/>
      </w:r>
      <w:r w:rsidR="007D1EFE">
        <w:t xml:space="preserve"> u području državnih potpora</w:t>
      </w:r>
      <w:r>
        <w:t xml:space="preserve"> (</w:t>
      </w:r>
      <w:r w:rsidR="007D1EFE">
        <w:t>nakon stjecanja sveučilišne diplome</w:t>
      </w:r>
      <w:r>
        <w:t>);</w:t>
      </w:r>
    </w:p>
    <w:p w14:paraId="67669018" w14:textId="32A05384" w:rsidR="00122B26" w:rsidRDefault="007E0F95" w:rsidP="007E0F95">
      <w:pPr>
        <w:pStyle w:val="Odstavekseznama"/>
        <w:numPr>
          <w:ilvl w:val="0"/>
          <w:numId w:val="34"/>
        </w:numPr>
        <w:jc w:val="both"/>
      </w:pPr>
      <w:r>
        <w:t>Iskustvo</w:t>
      </w:r>
      <w:r w:rsidR="007D1EFE">
        <w:t xml:space="preserve"> u </w:t>
      </w:r>
      <w:r w:rsidR="007E56A1">
        <w:t xml:space="preserve">ocjenjivanju </w:t>
      </w:r>
      <w:r w:rsidR="0024343D">
        <w:t>projektnih prijava u smislu državne p</w:t>
      </w:r>
      <w:r w:rsidR="00A2298C">
        <w:t>otpore</w:t>
      </w:r>
      <w:r w:rsidR="0024343D">
        <w:t>;</w:t>
      </w:r>
      <w:r w:rsidR="007D1EFE">
        <w:t xml:space="preserve"> </w:t>
      </w:r>
    </w:p>
    <w:p w14:paraId="721B80F8" w14:textId="4E8D505C" w:rsidR="00122B26" w:rsidRDefault="007E0F95" w:rsidP="007E0F95">
      <w:pPr>
        <w:pStyle w:val="Odstavekseznama"/>
        <w:numPr>
          <w:ilvl w:val="0"/>
          <w:numId w:val="34"/>
        </w:numPr>
        <w:jc w:val="both"/>
      </w:pPr>
      <w:r>
        <w:t>D</w:t>
      </w:r>
      <w:r w:rsidR="00C267C4">
        <w:t>okazano</w:t>
      </w:r>
      <w:r w:rsidR="007D1EFE">
        <w:t xml:space="preserve"> </w:t>
      </w:r>
      <w:bookmarkStart w:id="23" w:name="_Hlk144213880"/>
      <w:r w:rsidR="007D1EFE">
        <w:t xml:space="preserve">znanje o programima EU-a, a posebno o programima koji se financiraju iz europskih strukturnih i investicijskih fondova (ESIF); </w:t>
      </w:r>
      <w:bookmarkEnd w:id="23"/>
    </w:p>
    <w:p w14:paraId="53F95B76" w14:textId="16438905" w:rsidR="00122B26" w:rsidRDefault="007E0F95" w:rsidP="007E0F95">
      <w:pPr>
        <w:jc w:val="both"/>
      </w:pPr>
      <w:r>
        <w:t>T</w:t>
      </w:r>
      <w:r w:rsidR="00C267C4" w:rsidRPr="00C267C4">
        <w:t>ečan govor, čitanje i pisanje na engleskom jeziku te slovenskom ili hrvatskom jeziku (</w:t>
      </w:r>
      <w:r w:rsidR="00C267C4">
        <w:t>prijave</w:t>
      </w:r>
      <w:r w:rsidR="00C267C4" w:rsidRPr="00C267C4">
        <w:t xml:space="preserve"> su napisane na slovenskom i hrvatskom jeziku). Minimalna razina engleskog jezika </w:t>
      </w:r>
      <w:r w:rsidR="00C267C4" w:rsidRPr="0098434D">
        <w:t xml:space="preserve">je B2 </w:t>
      </w:r>
      <w:r w:rsidR="0024343D" w:rsidRPr="0024343D">
        <w:t xml:space="preserve">u govoru, čitanju i pisanju </w:t>
      </w:r>
      <w:r w:rsidR="00C267C4" w:rsidRPr="0098434D">
        <w:t>dok</w:t>
      </w:r>
      <w:r w:rsidR="00C267C4" w:rsidRPr="00C267C4">
        <w:t xml:space="preserve"> je za jedan od dva jezika: slovenski ili hrvatski obvezno </w:t>
      </w:r>
      <w:r w:rsidR="00C267C4" w:rsidRPr="0098434D">
        <w:t>imati C1 razinu</w:t>
      </w:r>
      <w:r w:rsidR="00C267C4" w:rsidRPr="00C267C4">
        <w:t xml:space="preserve"> u govoru, čitanju i pisanju.</w:t>
      </w:r>
    </w:p>
    <w:p w14:paraId="51F3F5F6" w14:textId="213E4B3C" w:rsidR="00122B26" w:rsidRDefault="007D1EFE">
      <w:pPr>
        <w:jc w:val="both"/>
      </w:pPr>
      <w:r>
        <w:t xml:space="preserve">Stručnjak s više iskustva u </w:t>
      </w:r>
      <w:r w:rsidR="007E56A1">
        <w:t xml:space="preserve">ocjenjivanju </w:t>
      </w:r>
      <w:r>
        <w:t xml:space="preserve">državne potpore </w:t>
      </w:r>
      <w:r w:rsidR="00DA1456">
        <w:t xml:space="preserve">u projektnim prijavama </w:t>
      </w:r>
      <w:r>
        <w:t xml:space="preserve">imat će prednost </w:t>
      </w:r>
      <w:r w:rsidR="00DA1456">
        <w:t>kod dodjele projektnih prijava.</w:t>
      </w:r>
    </w:p>
    <w:p w14:paraId="11A5B8E6" w14:textId="5976BB12" w:rsidR="00122B26" w:rsidRDefault="007D1EFE">
      <w:pPr>
        <w:pStyle w:val="Naslov1"/>
        <w:numPr>
          <w:ilvl w:val="0"/>
          <w:numId w:val="2"/>
        </w:numPr>
      </w:pPr>
      <w:bookmarkStart w:id="24" w:name="_Toc144720393"/>
      <w:r>
        <w:t>Vremenski okvir</w:t>
      </w:r>
      <w:bookmarkEnd w:id="24"/>
    </w:p>
    <w:p w14:paraId="369C917D" w14:textId="77777777" w:rsidR="00122B26" w:rsidRDefault="00122B26">
      <w:pPr>
        <w:keepNext/>
        <w:keepLines/>
        <w:spacing w:before="80" w:after="0" w:line="360" w:lineRule="auto"/>
        <w:outlineLvl w:val="1"/>
      </w:pPr>
    </w:p>
    <w:p w14:paraId="2E2DE91D" w14:textId="51642A80" w:rsidR="00122B26" w:rsidRDefault="007D1EFE" w:rsidP="00BE618F">
      <w:pPr>
        <w:jc w:val="both"/>
        <w:rPr>
          <w:rFonts w:eastAsiaTheme="majorEastAsia"/>
          <w:color w:val="2E74B5" w:themeColor="accent1" w:themeShade="BF"/>
        </w:rPr>
      </w:pPr>
      <w:r>
        <w:t>Prv</w:t>
      </w:r>
      <w:r w:rsidR="00DA1456">
        <w:t>o</w:t>
      </w:r>
      <w:r>
        <w:t xml:space="preserve"> ocjen</w:t>
      </w:r>
      <w:r w:rsidR="00DA1456">
        <w:t>jivanje</w:t>
      </w:r>
      <w:r>
        <w:t xml:space="preserve"> projektnih </w:t>
      </w:r>
      <w:r w:rsidR="00507182">
        <w:t>prijava</w:t>
      </w:r>
      <w:r w:rsidR="00C267C4">
        <w:t xml:space="preserve"> </w:t>
      </w:r>
      <w:r>
        <w:t xml:space="preserve">(ocjena kvalitete i </w:t>
      </w:r>
      <w:r>
        <w:rPr>
          <w:rFonts w:eastAsiaTheme="majorEastAsia"/>
        </w:rPr>
        <w:t xml:space="preserve">ocjena </w:t>
      </w:r>
      <w:r w:rsidRPr="003163C6">
        <w:rPr>
          <w:rFonts w:eastAsiaTheme="majorEastAsia"/>
        </w:rPr>
        <w:t>državne potpore</w:t>
      </w:r>
      <w:r w:rsidR="003163C6">
        <w:rPr>
          <w:rFonts w:eastAsiaTheme="majorEastAsia"/>
        </w:rPr>
        <w:t xml:space="preserve"> u projektnim prijavama</w:t>
      </w:r>
      <w:r>
        <w:rPr>
          <w:rFonts w:eastAsiaTheme="majorEastAsia"/>
        </w:rPr>
        <w:t>) provest će se u razdoblju od rujna do prosinca 2023.,</w:t>
      </w:r>
      <w:r w:rsidR="00C267C4">
        <w:rPr>
          <w:rFonts w:eastAsiaTheme="majorEastAsia"/>
        </w:rPr>
        <w:t xml:space="preserve"> </w:t>
      </w:r>
      <w:r>
        <w:rPr>
          <w:rFonts w:eastAsiaTheme="majorEastAsia"/>
        </w:rPr>
        <w:t xml:space="preserve">osim za ocjenu državne potpore </w:t>
      </w:r>
      <w:r w:rsidR="003163C6">
        <w:rPr>
          <w:rFonts w:eastAsiaTheme="majorEastAsia"/>
        </w:rPr>
        <w:t xml:space="preserve">u projektnim prijavama </w:t>
      </w:r>
      <w:r>
        <w:rPr>
          <w:rFonts w:eastAsiaTheme="majorEastAsia"/>
        </w:rPr>
        <w:t>za prioritet 2, koj</w:t>
      </w:r>
      <w:r w:rsidR="00C267C4">
        <w:rPr>
          <w:rFonts w:eastAsiaTheme="majorEastAsia"/>
        </w:rPr>
        <w:t>a</w:t>
      </w:r>
      <w:r>
        <w:rPr>
          <w:rFonts w:eastAsiaTheme="majorEastAsia"/>
        </w:rPr>
        <w:t xml:space="preserve"> će se provesti u prvoj polovi</w:t>
      </w:r>
      <w:r w:rsidR="00DA1456">
        <w:rPr>
          <w:rFonts w:eastAsiaTheme="majorEastAsia"/>
        </w:rPr>
        <w:t>c</w:t>
      </w:r>
      <w:r>
        <w:rPr>
          <w:rFonts w:eastAsiaTheme="majorEastAsia"/>
        </w:rPr>
        <w:t>i 2024.</w:t>
      </w:r>
      <w:r w:rsidR="00C267C4">
        <w:rPr>
          <w:rFonts w:eastAsiaTheme="majorEastAsia"/>
        </w:rPr>
        <w:t xml:space="preserve"> </w:t>
      </w:r>
      <w:r w:rsidR="009A4085">
        <w:rPr>
          <w:rFonts w:eastAsiaTheme="majorEastAsia"/>
        </w:rPr>
        <w:t>g</w:t>
      </w:r>
      <w:r w:rsidR="00C267C4">
        <w:rPr>
          <w:rFonts w:eastAsiaTheme="majorEastAsia"/>
        </w:rPr>
        <w:t>odine.</w:t>
      </w:r>
    </w:p>
    <w:p w14:paraId="110AB0D7" w14:textId="42328F67" w:rsidR="00122B26" w:rsidRDefault="007D1EFE">
      <w:pPr>
        <w:pStyle w:val="Naslov1"/>
        <w:numPr>
          <w:ilvl w:val="0"/>
          <w:numId w:val="2"/>
        </w:numPr>
      </w:pPr>
      <w:bookmarkStart w:id="25" w:name="_Toc144720394"/>
      <w:r>
        <w:t>Naknada</w:t>
      </w:r>
      <w:bookmarkEnd w:id="25"/>
    </w:p>
    <w:p w14:paraId="23D01E1B" w14:textId="77777777" w:rsidR="00122B26" w:rsidRDefault="00122B26">
      <w:pPr>
        <w:jc w:val="both"/>
      </w:pPr>
    </w:p>
    <w:p w14:paraId="76568B0B" w14:textId="1B475655" w:rsidR="00122B26" w:rsidRDefault="007D1EFE">
      <w:pPr>
        <w:jc w:val="both"/>
      </w:pPr>
      <w:r>
        <w:rPr>
          <w:b/>
        </w:rPr>
        <w:t>Stručnjak za ocjen</w:t>
      </w:r>
      <w:r w:rsidR="003163C6">
        <w:rPr>
          <w:b/>
        </w:rPr>
        <w:t>jivanje</w:t>
      </w:r>
      <w:r>
        <w:rPr>
          <w:b/>
        </w:rPr>
        <w:t xml:space="preserve"> kvalitete projektnih </w:t>
      </w:r>
      <w:r w:rsidR="00507182">
        <w:rPr>
          <w:b/>
        </w:rPr>
        <w:t>prijava</w:t>
      </w:r>
      <w:r w:rsidR="00C267C4">
        <w:rPr>
          <w:b/>
        </w:rPr>
        <w:t xml:space="preserve"> </w:t>
      </w:r>
      <w:r>
        <w:rPr>
          <w:b/>
        </w:rPr>
        <w:t>ima pravo na</w:t>
      </w:r>
      <w:r>
        <w:t xml:space="preserve"> </w:t>
      </w:r>
      <w:r>
        <w:rPr>
          <w:b/>
        </w:rPr>
        <w:t>naknadu u iznosu od 500 EUR (bez PDV-a)</w:t>
      </w:r>
      <w:r>
        <w:t xml:space="preserve"> za svak</w:t>
      </w:r>
      <w:r w:rsidR="00C267C4">
        <w:t xml:space="preserve">u projektnu prijavu </w:t>
      </w:r>
      <w:r>
        <w:t>ocijenjen</w:t>
      </w:r>
      <w:r w:rsidR="00C267C4">
        <w:t>u</w:t>
      </w:r>
      <w:r>
        <w:t xml:space="preserve"> u skladu s opisom iz poglavlja 3. </w:t>
      </w:r>
      <w:r w:rsidR="00C267C4">
        <w:t>Naknada za stručnjake</w:t>
      </w:r>
      <w:r>
        <w:t xml:space="preserve"> odnosi se na cjelovitu </w:t>
      </w:r>
      <w:r w:rsidR="007E56A1">
        <w:t xml:space="preserve">ocjenu </w:t>
      </w:r>
      <w:r w:rsidR="00D47826">
        <w:t xml:space="preserve">projektne prijave </w:t>
      </w:r>
      <w:r>
        <w:t>podnesen</w:t>
      </w:r>
      <w:r w:rsidR="00D47826">
        <w:t>e</w:t>
      </w:r>
      <w:r>
        <w:t xml:space="preserve"> u okviru otvorenih poziva na dostavu projektnih </w:t>
      </w:r>
      <w:r w:rsidR="00507182">
        <w:t>prijava</w:t>
      </w:r>
      <w:r w:rsidR="00D47826">
        <w:t xml:space="preserve"> </w:t>
      </w:r>
      <w:r>
        <w:t xml:space="preserve">za standardne projekte. </w:t>
      </w:r>
    </w:p>
    <w:p w14:paraId="0A08586B" w14:textId="7E2D148A" w:rsidR="00122B26" w:rsidRDefault="007D1EFE">
      <w:pPr>
        <w:jc w:val="both"/>
      </w:pPr>
      <w:r>
        <w:t xml:space="preserve">Očekuje se da će u postupak </w:t>
      </w:r>
      <w:r w:rsidR="007E56A1">
        <w:t xml:space="preserve">ocjenjivanja </w:t>
      </w:r>
      <w:r>
        <w:t xml:space="preserve">kvalitete biti uključeno oko 90 projektnih </w:t>
      </w:r>
      <w:r w:rsidR="00D47826">
        <w:t>prijava.</w:t>
      </w:r>
    </w:p>
    <w:p w14:paraId="21209AFD" w14:textId="0ABF48B2" w:rsidR="00122B26" w:rsidRDefault="007D1EFE">
      <w:pPr>
        <w:jc w:val="both"/>
      </w:pPr>
      <w:r>
        <w:rPr>
          <w:b/>
        </w:rPr>
        <w:lastRenderedPageBreak/>
        <w:t>Stručnjak za ocjen</w:t>
      </w:r>
      <w:r w:rsidR="003163C6">
        <w:rPr>
          <w:b/>
        </w:rPr>
        <w:t>jivanje</w:t>
      </w:r>
      <w:r>
        <w:rPr>
          <w:b/>
        </w:rPr>
        <w:t xml:space="preserve"> državn</w:t>
      </w:r>
      <w:r w:rsidR="003163C6">
        <w:rPr>
          <w:b/>
        </w:rPr>
        <w:t xml:space="preserve">e </w:t>
      </w:r>
      <w:r>
        <w:rPr>
          <w:b/>
        </w:rPr>
        <w:t>potpor</w:t>
      </w:r>
      <w:r w:rsidR="003163C6">
        <w:rPr>
          <w:b/>
        </w:rPr>
        <w:t>e</w:t>
      </w:r>
      <w:r w:rsidR="00127677">
        <w:rPr>
          <w:b/>
        </w:rPr>
        <w:t xml:space="preserve"> </w:t>
      </w:r>
      <w:r w:rsidR="003163C6">
        <w:rPr>
          <w:b/>
        </w:rPr>
        <w:t>u</w:t>
      </w:r>
      <w:r>
        <w:t xml:space="preserve"> </w:t>
      </w:r>
      <w:r w:rsidR="003163C6">
        <w:rPr>
          <w:b/>
        </w:rPr>
        <w:t xml:space="preserve">projektnim prijavama </w:t>
      </w:r>
      <w:r>
        <w:t xml:space="preserve">ima pravo na </w:t>
      </w:r>
      <w:r>
        <w:rPr>
          <w:b/>
        </w:rPr>
        <w:t>naknadu u iznosu od 300 EUR (bez PDV-a)</w:t>
      </w:r>
      <w:r>
        <w:t xml:space="preserve"> za </w:t>
      </w:r>
      <w:r w:rsidR="00D47826">
        <w:t>svaku projektnu prijavu</w:t>
      </w:r>
      <w:r>
        <w:t xml:space="preserve"> ocijenjen</w:t>
      </w:r>
      <w:r w:rsidR="00D47826">
        <w:t>u</w:t>
      </w:r>
      <w:r>
        <w:t xml:space="preserve"> u skladu s opisom iz poglavlja 3.</w:t>
      </w:r>
    </w:p>
    <w:p w14:paraId="63C0C8FD" w14:textId="6754801F" w:rsidR="00122B26" w:rsidRDefault="007D1EFE">
      <w:pPr>
        <w:jc w:val="both"/>
      </w:pPr>
      <w:r>
        <w:t>Očekuje se da će se u postupak ocjene za državne potpore uključiti oko 40 projektnih prij</w:t>
      </w:r>
      <w:r w:rsidR="00D47826">
        <w:t>ava.</w:t>
      </w:r>
    </w:p>
    <w:p w14:paraId="72680F1E" w14:textId="551AA4EC" w:rsidR="00122B26" w:rsidRDefault="00122B26">
      <w:pPr>
        <w:jc w:val="both"/>
        <w:rPr>
          <w:rFonts w:ascii="Calibri" w:eastAsia="Times New Roman" w:hAnsi="Calibri" w:cs="Arial"/>
          <w:color w:val="000000"/>
        </w:rPr>
      </w:pPr>
    </w:p>
    <w:p w14:paraId="5492B7FD" w14:textId="7320556B" w:rsidR="00122B26" w:rsidRDefault="007D1EFE">
      <w:pPr>
        <w:pStyle w:val="Naslov1"/>
        <w:numPr>
          <w:ilvl w:val="0"/>
          <w:numId w:val="2"/>
        </w:numPr>
      </w:pPr>
      <w:bookmarkStart w:id="26" w:name="_Toc144720395"/>
      <w:bookmarkStart w:id="27" w:name="_Toc21324953"/>
      <w:r>
        <w:t>Neovisnost i povjerljivost</w:t>
      </w:r>
      <w:bookmarkEnd w:id="26"/>
    </w:p>
    <w:bookmarkEnd w:id="27"/>
    <w:p w14:paraId="09D8AD8F" w14:textId="77777777" w:rsidR="00122B26" w:rsidRDefault="00122B26">
      <w:pPr>
        <w:jc w:val="both"/>
        <w:rPr>
          <w:rFonts w:cstheme="minorHAnsi"/>
        </w:rPr>
      </w:pPr>
    </w:p>
    <w:p w14:paraId="7F1B8374" w14:textId="3DBEF116" w:rsidR="00122B26" w:rsidRDefault="007D1EFE">
      <w:pPr>
        <w:pStyle w:val="P68B1DB1-Navaden5"/>
        <w:jc w:val="both"/>
      </w:pPr>
      <w:r>
        <w:t xml:space="preserve">Kako bi se osigurala neovisnost </w:t>
      </w:r>
      <w:r w:rsidR="007E56A1">
        <w:t xml:space="preserve">ocjenjivanja </w:t>
      </w:r>
      <w:r>
        <w:t xml:space="preserve">kvalitete prije potpisivanja ugovora odabrani stručnjak morat će potpisati izjavu kojom se potvrđuje da u trenutku sklapanja ugovora ne postoji sukob interesa i da se obvezuje obavijestiti </w:t>
      </w:r>
      <w:r w:rsidR="00AF21BC">
        <w:t>UT</w:t>
      </w:r>
      <w:r>
        <w:t>/</w:t>
      </w:r>
      <w:r w:rsidR="00D47826">
        <w:t>ZT</w:t>
      </w:r>
      <w:r>
        <w:t xml:space="preserve"> ako tijekom </w:t>
      </w:r>
      <w:r w:rsidR="007E56A1">
        <w:t xml:space="preserve">ocjenjivanja </w:t>
      </w:r>
      <w:r>
        <w:t>dođe do sukoba</w:t>
      </w:r>
      <w:r w:rsidR="007E56A1">
        <w:t xml:space="preserve"> interesa</w:t>
      </w:r>
      <w:r>
        <w:t xml:space="preserve">. </w:t>
      </w:r>
    </w:p>
    <w:p w14:paraId="723767C7" w14:textId="04D6A8DD" w:rsidR="00122B26" w:rsidRDefault="007D1EFE">
      <w:pPr>
        <w:pStyle w:val="P68B1DB1-Navaden5"/>
        <w:jc w:val="both"/>
      </w:pPr>
      <w:r>
        <w:t xml:space="preserve">Sukob interesa postoji ako je nepristrana i objektivna funkcija ocjenjivača ugrožena zbog obiteljskih, emocionalnih ili političkih razloga, ekonomskog interesa ili bilo kojeg drugog zajedničkog interesa s </w:t>
      </w:r>
      <w:r w:rsidR="00366BED">
        <w:t>prijaviteljima proj</w:t>
      </w:r>
      <w:r w:rsidR="00762BA0">
        <w:t>ektnih prijava</w:t>
      </w:r>
      <w:r w:rsidR="00366BED">
        <w:t>.</w:t>
      </w:r>
      <w:r>
        <w:t xml:space="preserve"> </w:t>
      </w:r>
    </w:p>
    <w:p w14:paraId="1D59BCED" w14:textId="05F433BC" w:rsidR="00122B26" w:rsidRDefault="007D1EFE">
      <w:pPr>
        <w:pStyle w:val="P68B1DB1-Navaden5"/>
        <w:jc w:val="both"/>
      </w:pPr>
      <w:r>
        <w:t xml:space="preserve">Tijekom cijelog postupka </w:t>
      </w:r>
      <w:r w:rsidR="007E56A1">
        <w:t xml:space="preserve">ocjenjivanja </w:t>
      </w:r>
      <w:r>
        <w:t xml:space="preserve">i tijekom sljedećih pet </w:t>
      </w:r>
      <w:r w:rsidR="00AF21BC">
        <w:t xml:space="preserve">(5) </w:t>
      </w:r>
      <w:r>
        <w:t xml:space="preserve">godina nakon završetka zadatka stručnjak mora osigurati povjerljivost informacija i dokumenata koje je dostavilo </w:t>
      </w:r>
      <w:r w:rsidR="00AF21BC">
        <w:t>UT</w:t>
      </w:r>
      <w:r>
        <w:t>/</w:t>
      </w:r>
      <w:r w:rsidR="00366BED">
        <w:t>ZT</w:t>
      </w:r>
      <w:r>
        <w:t xml:space="preserve"> za obavljanje ugovorenih </w:t>
      </w:r>
      <w:r w:rsidR="00366BED">
        <w:t>zadataka.</w:t>
      </w:r>
      <w:r>
        <w:t xml:space="preserve"> </w:t>
      </w:r>
    </w:p>
    <w:p w14:paraId="3F35DB93" w14:textId="7689BE62" w:rsidR="00122B26" w:rsidRDefault="007D1EFE">
      <w:pPr>
        <w:pStyle w:val="P68B1DB1-Navaden5"/>
        <w:jc w:val="both"/>
      </w:pPr>
      <w:r>
        <w:t>Tu neovisnost i povjerljivost potvrđuje odabrani stručnjak potpisivanjem ad hoc izjave.</w:t>
      </w:r>
    </w:p>
    <w:p w14:paraId="4492F38C" w14:textId="1C99A634" w:rsidR="00122B26" w:rsidRDefault="007D1EFE" w:rsidP="00810BFA">
      <w:pPr>
        <w:pStyle w:val="Naslov1"/>
        <w:numPr>
          <w:ilvl w:val="0"/>
          <w:numId w:val="2"/>
        </w:numPr>
        <w:ind w:left="284" w:hanging="284"/>
      </w:pPr>
      <w:bookmarkStart w:id="28" w:name="_Toc21324960"/>
      <w:r>
        <w:t xml:space="preserve"> </w:t>
      </w:r>
      <w:bookmarkStart w:id="29" w:name="_Toc144720396"/>
      <w:r>
        <w:t>Suradnja s javnim naručiteljem</w:t>
      </w:r>
      <w:bookmarkEnd w:id="29"/>
    </w:p>
    <w:p w14:paraId="54960824" w14:textId="77777777" w:rsidR="00122B26" w:rsidRDefault="00122B26">
      <w:pPr>
        <w:jc w:val="both"/>
      </w:pPr>
    </w:p>
    <w:p w14:paraId="4DE67DF4" w14:textId="5178EC01" w:rsidR="00122B26" w:rsidRDefault="007D1EFE">
      <w:pPr>
        <w:jc w:val="both"/>
      </w:pPr>
      <w:r>
        <w:t xml:space="preserve">Nakon potpisivanja ugovora o pružanju usluga sa svim uspješnim kandidatima, organizira se sastanak s </w:t>
      </w:r>
      <w:r w:rsidR="00AF21BC">
        <w:t>UT</w:t>
      </w:r>
      <w:r>
        <w:t>/</w:t>
      </w:r>
      <w:r w:rsidR="00366BED">
        <w:t>ZT</w:t>
      </w:r>
      <w:r>
        <w:t xml:space="preserve">-om kao interna </w:t>
      </w:r>
      <w:r w:rsidR="00F7487B">
        <w:t xml:space="preserve">edukacija </w:t>
      </w:r>
      <w:r>
        <w:t xml:space="preserve">za ocjenjivače i radi detaljne rasprave o planu rada za izvršenje usluge. Sastanak se održava u fizičkom ili virtualnom obliku.  </w:t>
      </w:r>
    </w:p>
    <w:p w14:paraId="69EA5D86" w14:textId="47A16C0A" w:rsidR="00122B26" w:rsidRDefault="00F7487B">
      <w:pPr>
        <w:jc w:val="both"/>
      </w:pPr>
      <w:r>
        <w:t>UT/ZT dodjeljuje projektne prijave odabranim kandidatima (ocjenjivačima). Predviđena je</w:t>
      </w:r>
      <w:r w:rsidR="007D1EFE">
        <w:t xml:space="preserve"> redovit</w:t>
      </w:r>
      <w:r>
        <w:t>a</w:t>
      </w:r>
      <w:r w:rsidR="007D1EFE">
        <w:t xml:space="preserve"> razmjen</w:t>
      </w:r>
      <w:r>
        <w:t>a</w:t>
      </w:r>
      <w:r w:rsidR="007D1EFE">
        <w:t xml:space="preserve"> informacija o napretku u radu</w:t>
      </w:r>
      <w:r>
        <w:t xml:space="preserve"> između odabranih kandidata (ocjenjivača) i UT/ZT</w:t>
      </w:r>
      <w:r w:rsidR="007D1EFE">
        <w:t xml:space="preserve">. </w:t>
      </w:r>
    </w:p>
    <w:p w14:paraId="70D44469" w14:textId="5F1CC493" w:rsidR="00122B26" w:rsidRDefault="007D1EFE" w:rsidP="00AF21BC">
      <w:r>
        <w:t xml:space="preserve">Vanjski </w:t>
      </w:r>
      <w:r w:rsidR="00F7487B">
        <w:t>ocjenjivač</w:t>
      </w:r>
      <w:r>
        <w:t xml:space="preserve"> priprema sve elemente koji su predviđeni u ovom javnom pozivu. Kvaliteta rezultata mora biti u skladu s očekivanjima </w:t>
      </w:r>
      <w:r w:rsidR="00AF21BC">
        <w:t>UT</w:t>
      </w:r>
      <w:r>
        <w:t>/</w:t>
      </w:r>
      <w:r w:rsidR="00366BED">
        <w:t>ZT</w:t>
      </w:r>
      <w:r>
        <w:t xml:space="preserve">-a. Ako rezultati usluge nisu u skladu s očekivanjima, </w:t>
      </w:r>
      <w:r w:rsidR="00AF21BC">
        <w:t>UT</w:t>
      </w:r>
      <w:r>
        <w:t>/</w:t>
      </w:r>
      <w:r w:rsidR="00366BED">
        <w:t>ZT</w:t>
      </w:r>
      <w:r>
        <w:t xml:space="preserve"> može zatražiti poboljšanja bez naknade. </w:t>
      </w:r>
    </w:p>
    <w:p w14:paraId="68B43B8A" w14:textId="5F620491" w:rsidR="00122B26" w:rsidRDefault="007D1EFE">
      <w:pPr>
        <w:jc w:val="both"/>
      </w:pPr>
      <w:r>
        <w:t>Sve dostavljene ocjene moraju biti napisane na engleskom jeziku i dostavljene u elektroničkom obliku na Jemsu.</w:t>
      </w:r>
    </w:p>
    <w:p w14:paraId="4148CE50" w14:textId="32C6B1C4" w:rsidR="00122B26" w:rsidRDefault="00122B26">
      <w:pPr>
        <w:tabs>
          <w:tab w:val="left" w:pos="-1094"/>
          <w:tab w:val="left" w:pos="-720"/>
          <w:tab w:val="left" w:pos="0"/>
          <w:tab w:val="left" w:pos="940"/>
        </w:tabs>
        <w:autoSpaceDE w:val="0"/>
        <w:autoSpaceDN w:val="0"/>
        <w:adjustRightInd w:val="0"/>
        <w:spacing w:before="120" w:line="240" w:lineRule="auto"/>
        <w:jc w:val="both"/>
        <w:rPr>
          <w:rFonts w:cs="Arial"/>
        </w:rPr>
      </w:pPr>
    </w:p>
    <w:p w14:paraId="75333BEF" w14:textId="33BCB197" w:rsidR="00122B26" w:rsidRDefault="007D1EFE">
      <w:pPr>
        <w:pStyle w:val="P68B1DB1-Navaden12"/>
        <w:rPr>
          <w:rFonts w:cstheme="majorHAnsi"/>
        </w:rPr>
      </w:pPr>
      <w:r>
        <w:t xml:space="preserve">9. Podnošenje zahtjeva </w:t>
      </w:r>
    </w:p>
    <w:p w14:paraId="04835525" w14:textId="77777777" w:rsidR="00122B26" w:rsidRDefault="00122B26">
      <w:pPr>
        <w:tabs>
          <w:tab w:val="left" w:pos="-1094"/>
          <w:tab w:val="left" w:pos="-720"/>
          <w:tab w:val="left" w:pos="0"/>
          <w:tab w:val="left" w:pos="940"/>
        </w:tabs>
        <w:autoSpaceDE w:val="0"/>
        <w:autoSpaceDN w:val="0"/>
        <w:adjustRightInd w:val="0"/>
        <w:spacing w:before="120" w:line="240" w:lineRule="auto"/>
        <w:jc w:val="both"/>
        <w:rPr>
          <w:rFonts w:cs="Arial"/>
        </w:rPr>
      </w:pPr>
    </w:p>
    <w:p w14:paraId="7A1553CC" w14:textId="2FC40C97" w:rsidR="00122B26" w:rsidRDefault="007D1EFE" w:rsidP="00BE618F">
      <w:pPr>
        <w:jc w:val="both"/>
        <w:rPr>
          <w:rFonts w:eastAsiaTheme="majorEastAsia" w:cstheme="majorBidi"/>
        </w:rPr>
      </w:pPr>
      <w:r>
        <w:t>Kandidati mogu podnijeti prijavu kao fizička osoba. Kandidati za ocjen</w:t>
      </w:r>
      <w:r w:rsidR="00026777">
        <w:t>jivanje</w:t>
      </w:r>
      <w:r>
        <w:t xml:space="preserve"> kvalitete projektnih </w:t>
      </w:r>
      <w:r w:rsidR="00507182">
        <w:t>prijava</w:t>
      </w:r>
      <w:r w:rsidR="00366BED">
        <w:t xml:space="preserve"> </w:t>
      </w:r>
      <w:r>
        <w:t>i kandidati za ocjen</w:t>
      </w:r>
      <w:r w:rsidR="00026777">
        <w:t>jivanje</w:t>
      </w:r>
      <w:r>
        <w:t xml:space="preserve"> </w:t>
      </w:r>
      <w:r w:rsidR="00366BED">
        <w:t xml:space="preserve">državne potpore </w:t>
      </w:r>
      <w:r w:rsidR="00026777">
        <w:t xml:space="preserve">u projektnim prijavama </w:t>
      </w:r>
      <w:r>
        <w:t>moraju poslati</w:t>
      </w:r>
      <w:r>
        <w:rPr>
          <w:rFonts w:cs="Arial"/>
          <w:b/>
        </w:rPr>
        <w:t xml:space="preserve"> </w:t>
      </w:r>
      <w:r w:rsidR="00F75218">
        <w:rPr>
          <w:rFonts w:cs="Arial"/>
          <w:b/>
        </w:rPr>
        <w:t>I</w:t>
      </w:r>
      <w:r>
        <w:rPr>
          <w:rFonts w:cs="Arial"/>
          <w:b/>
        </w:rPr>
        <w:t xml:space="preserve">zjavu </w:t>
      </w:r>
      <w:r w:rsidR="00366BED">
        <w:rPr>
          <w:rFonts w:cs="Arial"/>
          <w:b/>
        </w:rPr>
        <w:t xml:space="preserve">o </w:t>
      </w:r>
      <w:r>
        <w:rPr>
          <w:rFonts w:cs="Arial"/>
          <w:b/>
        </w:rPr>
        <w:t>referenc</w:t>
      </w:r>
      <w:r w:rsidR="00366BED">
        <w:rPr>
          <w:rFonts w:cs="Arial"/>
          <w:b/>
        </w:rPr>
        <w:t>ama</w:t>
      </w:r>
      <w:r>
        <w:t>, koja će jasno pokazati kompetencije i druga važna znanja koja dokazuju prikladnost kandidata. Kandidati za ocjen</w:t>
      </w:r>
      <w:r w:rsidR="00026777">
        <w:t>jivanje</w:t>
      </w:r>
      <w:r>
        <w:t xml:space="preserve"> kvalitete projektnih </w:t>
      </w:r>
      <w:r w:rsidR="00366BED">
        <w:t xml:space="preserve">prijava </w:t>
      </w:r>
      <w:r>
        <w:t xml:space="preserve">moraju poslati i </w:t>
      </w:r>
      <w:r w:rsidR="00F75218">
        <w:rPr>
          <w:rFonts w:eastAsiaTheme="majorEastAsia" w:cstheme="majorBidi"/>
          <w:b/>
        </w:rPr>
        <w:t>I</w:t>
      </w:r>
      <w:r>
        <w:rPr>
          <w:rFonts w:eastAsiaTheme="majorEastAsia" w:cstheme="majorBidi"/>
          <w:b/>
        </w:rPr>
        <w:t>zjavu o</w:t>
      </w:r>
      <w:r w:rsidR="00F75218">
        <w:rPr>
          <w:rFonts w:eastAsiaTheme="majorEastAsia" w:cstheme="majorBidi"/>
          <w:b/>
        </w:rPr>
        <w:t xml:space="preserve"> nepostojanju</w:t>
      </w:r>
      <w:r>
        <w:rPr>
          <w:rFonts w:eastAsiaTheme="majorEastAsia" w:cstheme="majorBidi"/>
          <w:b/>
        </w:rPr>
        <w:t xml:space="preserve"> sukob</w:t>
      </w:r>
      <w:r w:rsidR="00F75218">
        <w:rPr>
          <w:rFonts w:eastAsiaTheme="majorEastAsia" w:cstheme="majorBidi"/>
          <w:b/>
        </w:rPr>
        <w:t>a</w:t>
      </w:r>
      <w:r>
        <w:rPr>
          <w:rFonts w:eastAsiaTheme="majorEastAsia" w:cstheme="majorBidi"/>
          <w:b/>
        </w:rPr>
        <w:t xml:space="preserve"> interesa</w:t>
      </w:r>
      <w:r>
        <w:rPr>
          <w:rFonts w:eastAsiaTheme="majorEastAsia" w:cstheme="majorBidi"/>
        </w:rPr>
        <w:t>.</w:t>
      </w:r>
    </w:p>
    <w:p w14:paraId="1F3CAE73" w14:textId="77777777" w:rsidR="00122B26" w:rsidRDefault="00122B26">
      <w:pPr>
        <w:keepNext/>
        <w:keepLines/>
        <w:spacing w:before="80" w:after="0" w:line="276" w:lineRule="auto"/>
        <w:jc w:val="both"/>
        <w:outlineLvl w:val="1"/>
        <w:rPr>
          <w:rFonts w:eastAsiaTheme="majorEastAsia" w:cstheme="majorBidi"/>
          <w:color w:val="000000" w:themeColor="text1"/>
        </w:rPr>
      </w:pPr>
    </w:p>
    <w:p w14:paraId="75FD36A2" w14:textId="5EA2A221" w:rsidR="00122B26" w:rsidRPr="00A1238F" w:rsidRDefault="007D1EFE">
      <w:pPr>
        <w:tabs>
          <w:tab w:val="center" w:pos="7722"/>
          <w:tab w:val="right" w:pos="9072"/>
        </w:tabs>
        <w:spacing w:after="0" w:line="276" w:lineRule="auto"/>
        <w:jc w:val="both"/>
      </w:pPr>
      <w:r>
        <w:rPr>
          <w:color w:val="000000" w:themeColor="text1"/>
        </w:rPr>
        <w:t xml:space="preserve">Ako postoji više kandidata </w:t>
      </w:r>
      <w:r w:rsidR="00366BED">
        <w:rPr>
          <w:color w:val="000000" w:themeColor="text1"/>
        </w:rPr>
        <w:t>čija prijava za ocjen</w:t>
      </w:r>
      <w:r w:rsidR="00026777">
        <w:rPr>
          <w:color w:val="000000" w:themeColor="text1"/>
        </w:rPr>
        <w:t>jivanje</w:t>
      </w:r>
      <w:r w:rsidR="00366BED">
        <w:rPr>
          <w:color w:val="000000" w:themeColor="text1"/>
        </w:rPr>
        <w:t xml:space="preserve"> kvalitete projektnih prijava zadovoljava</w:t>
      </w:r>
      <w:r>
        <w:rPr>
          <w:color w:val="000000" w:themeColor="text1"/>
        </w:rPr>
        <w:t xml:space="preserve"> u ovom roku otvorenog poziva, </w:t>
      </w:r>
      <w:r>
        <w:t>stručnjak s više iskustva u ocjen</w:t>
      </w:r>
      <w:r w:rsidR="00026777">
        <w:t>jivanju</w:t>
      </w:r>
      <w:r>
        <w:t xml:space="preserve"> projektnih </w:t>
      </w:r>
      <w:r w:rsidR="00507182">
        <w:t>prijava</w:t>
      </w:r>
      <w:r w:rsidR="00366BED">
        <w:t xml:space="preserve"> </w:t>
      </w:r>
      <w:r>
        <w:t xml:space="preserve">imat će prednost </w:t>
      </w:r>
      <w:r w:rsidR="00026777">
        <w:t>kod dodjele</w:t>
      </w:r>
      <w:r w:rsidR="00A1238F">
        <w:t xml:space="preserve"> </w:t>
      </w:r>
      <w:r w:rsidR="00026777">
        <w:t>projektnih prijava</w:t>
      </w:r>
      <w:r w:rsidR="00366BED">
        <w:t xml:space="preserve">. </w:t>
      </w:r>
      <w:r>
        <w:rPr>
          <w:rFonts w:cstheme="minorHAnsi"/>
          <w:color w:val="000000" w:themeColor="text1"/>
        </w:rPr>
        <w:t>Ako bi dva ili više kandidata imala isti broj godina i mjeseci iskustva u</w:t>
      </w:r>
      <w:r>
        <w:t xml:space="preserve"> </w:t>
      </w:r>
      <w:r w:rsidR="00F75218">
        <w:t>ocjenjivanju</w:t>
      </w:r>
      <w:r>
        <w:t xml:space="preserve"> projektnih </w:t>
      </w:r>
      <w:r w:rsidR="00366BED">
        <w:t>prijava</w:t>
      </w:r>
      <w:r>
        <w:rPr>
          <w:rFonts w:cstheme="minorHAnsi"/>
          <w:color w:val="000000" w:themeColor="text1"/>
        </w:rPr>
        <w:t>, kandidat će biti odabran ždrijebom.</w:t>
      </w:r>
    </w:p>
    <w:p w14:paraId="0E25E249" w14:textId="77777777" w:rsidR="00122B26" w:rsidRDefault="00122B26">
      <w:pPr>
        <w:tabs>
          <w:tab w:val="center" w:pos="7722"/>
          <w:tab w:val="right" w:pos="9072"/>
        </w:tabs>
        <w:spacing w:after="0" w:line="276" w:lineRule="auto"/>
        <w:jc w:val="both"/>
        <w:rPr>
          <w:rFonts w:ascii="Calibri" w:eastAsia="Calibri" w:hAnsi="Calibri" w:cs="Times New Roman"/>
          <w:color w:val="000000" w:themeColor="text1"/>
        </w:rPr>
      </w:pPr>
    </w:p>
    <w:p w14:paraId="5E66C0B1" w14:textId="3857F1A2" w:rsidR="00122B26" w:rsidRPr="00A1238F" w:rsidRDefault="007D1EFE">
      <w:pPr>
        <w:spacing w:line="276" w:lineRule="auto"/>
        <w:jc w:val="both"/>
      </w:pPr>
      <w:r w:rsidRPr="009A4085">
        <w:rPr>
          <w:color w:val="000000" w:themeColor="text1"/>
        </w:rPr>
        <w:t xml:space="preserve">Ako postoji više kandidata </w:t>
      </w:r>
      <w:r w:rsidR="00366BED" w:rsidRPr="009A4085">
        <w:rPr>
          <w:color w:val="000000" w:themeColor="text1"/>
        </w:rPr>
        <w:t>čija prijava</w:t>
      </w:r>
      <w:r w:rsidRPr="009A4085">
        <w:rPr>
          <w:color w:val="000000" w:themeColor="text1"/>
        </w:rPr>
        <w:t xml:space="preserve"> za ocjen</w:t>
      </w:r>
      <w:r w:rsidR="00026777">
        <w:rPr>
          <w:color w:val="000000" w:themeColor="text1"/>
        </w:rPr>
        <w:t>jivanje</w:t>
      </w:r>
      <w:r w:rsidRPr="009A4085">
        <w:rPr>
          <w:color w:val="000000" w:themeColor="text1"/>
        </w:rPr>
        <w:t xml:space="preserve"> državne potpore </w:t>
      </w:r>
      <w:r w:rsidR="00026777">
        <w:rPr>
          <w:color w:val="000000" w:themeColor="text1"/>
        </w:rPr>
        <w:t xml:space="preserve">u </w:t>
      </w:r>
      <w:r w:rsidR="00026777" w:rsidRPr="009A4085">
        <w:rPr>
          <w:color w:val="000000" w:themeColor="text1"/>
        </w:rPr>
        <w:t>projektni</w:t>
      </w:r>
      <w:r w:rsidR="00026777">
        <w:rPr>
          <w:color w:val="000000" w:themeColor="text1"/>
        </w:rPr>
        <w:t xml:space="preserve">m </w:t>
      </w:r>
      <w:r w:rsidR="00026777" w:rsidRPr="009A4085">
        <w:rPr>
          <w:color w:val="000000" w:themeColor="text1"/>
        </w:rPr>
        <w:t>prijava</w:t>
      </w:r>
      <w:r w:rsidR="00026777">
        <w:rPr>
          <w:color w:val="000000" w:themeColor="text1"/>
        </w:rPr>
        <w:t>ma</w:t>
      </w:r>
      <w:r w:rsidR="00026777" w:rsidRPr="009A4085">
        <w:rPr>
          <w:color w:val="000000" w:themeColor="text1"/>
        </w:rPr>
        <w:t xml:space="preserve"> </w:t>
      </w:r>
      <w:r w:rsidR="00366BED" w:rsidRPr="009A4085">
        <w:rPr>
          <w:color w:val="000000" w:themeColor="text1"/>
        </w:rPr>
        <w:t xml:space="preserve">zadovoljava </w:t>
      </w:r>
      <w:r w:rsidRPr="009A4085">
        <w:rPr>
          <w:color w:val="000000" w:themeColor="text1"/>
        </w:rPr>
        <w:t xml:space="preserve">u </w:t>
      </w:r>
      <w:r w:rsidR="00366BED" w:rsidRPr="009A4085">
        <w:rPr>
          <w:color w:val="000000" w:themeColor="text1"/>
        </w:rPr>
        <w:t xml:space="preserve">ovom </w:t>
      </w:r>
      <w:r w:rsidRPr="009A4085">
        <w:rPr>
          <w:color w:val="000000" w:themeColor="text1"/>
        </w:rPr>
        <w:t xml:space="preserve">roku otvorenih poziva, </w:t>
      </w:r>
      <w:r w:rsidRPr="009A4085">
        <w:t xml:space="preserve">stručnjak s više iskustva u </w:t>
      </w:r>
      <w:r w:rsidR="00F75218" w:rsidRPr="009A4085">
        <w:t>ocjenj</w:t>
      </w:r>
      <w:r w:rsidR="00F75218">
        <w:t>ivanju</w:t>
      </w:r>
      <w:r w:rsidR="00026777">
        <w:t xml:space="preserve"> </w:t>
      </w:r>
      <w:r w:rsidRPr="009A4085">
        <w:t xml:space="preserve">državne potpore </w:t>
      </w:r>
      <w:r w:rsidR="00026777">
        <w:t xml:space="preserve"> u projektnim prijavama </w:t>
      </w:r>
      <w:r w:rsidRPr="009A4085">
        <w:t xml:space="preserve">imat će prednost </w:t>
      </w:r>
      <w:r w:rsidR="00026777">
        <w:t>kod dodjele projektnih prijava</w:t>
      </w:r>
      <w:r w:rsidR="009A4085" w:rsidRPr="00BE618F">
        <w:t>.</w:t>
      </w:r>
      <w:r w:rsidR="00366BED" w:rsidRPr="009A4085">
        <w:t xml:space="preserve"> </w:t>
      </w:r>
      <w:r w:rsidRPr="009A4085">
        <w:rPr>
          <w:rFonts w:cstheme="minorHAnsi"/>
          <w:color w:val="000000" w:themeColor="text1"/>
        </w:rPr>
        <w:t xml:space="preserve">Ako bi dva ili više kandidata imala isti broj godina i mjeseci iskustva u </w:t>
      </w:r>
      <w:r w:rsidRPr="009A4085">
        <w:t>ocjen</w:t>
      </w:r>
      <w:r w:rsidR="00026777">
        <w:t>jivanju</w:t>
      </w:r>
      <w:r w:rsidRPr="009A4085">
        <w:t xml:space="preserve"> državne potpore</w:t>
      </w:r>
      <w:r w:rsidR="00026777">
        <w:t xml:space="preserve"> u projektnim prijavama</w:t>
      </w:r>
      <w:r w:rsidRPr="009A4085">
        <w:rPr>
          <w:rFonts w:cstheme="minorHAnsi"/>
          <w:color w:val="000000" w:themeColor="text1"/>
        </w:rPr>
        <w:t>, kandidat će biti odabran ždrijebom.</w:t>
      </w:r>
    </w:p>
    <w:p w14:paraId="25CB83A6" w14:textId="1179F5FB" w:rsidR="00F7487B" w:rsidRDefault="007D1EFE">
      <w:pPr>
        <w:pStyle w:val="P68B1DB1-Navaden14"/>
        <w:jc w:val="both"/>
      </w:pPr>
      <w:r>
        <w:t>Javni naručitelj zadržava pravo provjer</w:t>
      </w:r>
      <w:r w:rsidR="009A4085">
        <w:t>e</w:t>
      </w:r>
      <w:r>
        <w:t xml:space="preserve"> </w:t>
      </w:r>
      <w:r w:rsidR="009A4085">
        <w:t xml:space="preserve">dostavljene </w:t>
      </w:r>
      <w:r>
        <w:t>izjav</w:t>
      </w:r>
      <w:r w:rsidR="009A4085">
        <w:t>e</w:t>
      </w:r>
      <w:r>
        <w:t xml:space="preserve"> </w:t>
      </w:r>
      <w:r w:rsidR="00366BED">
        <w:t>kandidat</w:t>
      </w:r>
      <w:r w:rsidR="009A4085">
        <w:t>a kod</w:t>
      </w:r>
      <w:r w:rsidR="00366BED">
        <w:t xml:space="preserve"> </w:t>
      </w:r>
      <w:r>
        <w:t>tijel</w:t>
      </w:r>
      <w:r w:rsidR="009A4085">
        <w:t>a</w:t>
      </w:r>
      <w:r>
        <w:t xml:space="preserve"> za koje je </w:t>
      </w:r>
      <w:r w:rsidR="009A4085">
        <w:t xml:space="preserve">navedeni </w:t>
      </w:r>
      <w:r>
        <w:t>posao izvršen</w:t>
      </w:r>
      <w:r w:rsidR="00F7487B">
        <w:t>.</w:t>
      </w:r>
      <w:r>
        <w:t xml:space="preserve"> </w:t>
      </w:r>
      <w:r w:rsidR="00F7487B" w:rsidRPr="00F7487B">
        <w:t>Ukoliko naručitelj utvrdi da naručitelj referentne usluge nije potvrdio izvršenje navedenih usluga ili da neka od referenci ne pokazuje kvalitetu usluge ili izvršenje usluge, takva se referenca neće uzeti u obzir.</w:t>
      </w:r>
    </w:p>
    <w:p w14:paraId="4EC04068" w14:textId="77777777" w:rsidR="005263D4" w:rsidRDefault="005263D4">
      <w:pPr>
        <w:pStyle w:val="P68B1DB1-Navaden14"/>
        <w:jc w:val="both"/>
      </w:pPr>
    </w:p>
    <w:p w14:paraId="3BBFB999" w14:textId="23B98356" w:rsidR="00122B26" w:rsidRDefault="007D1EFE">
      <w:pPr>
        <w:tabs>
          <w:tab w:val="left" w:pos="-1094"/>
          <w:tab w:val="left" w:pos="-720"/>
          <w:tab w:val="left" w:pos="0"/>
          <w:tab w:val="left" w:pos="940"/>
        </w:tabs>
        <w:autoSpaceDE w:val="0"/>
        <w:autoSpaceDN w:val="0"/>
        <w:adjustRightInd w:val="0"/>
        <w:spacing w:before="120" w:line="240" w:lineRule="auto"/>
        <w:jc w:val="both"/>
        <w:rPr>
          <w:rFonts w:asciiTheme="majorHAnsi" w:hAnsiTheme="majorHAnsi" w:cstheme="majorHAnsi"/>
          <w:color w:val="5B9BD5" w:themeColor="accent1"/>
          <w:sz w:val="32"/>
        </w:rPr>
      </w:pPr>
      <w:r>
        <w:rPr>
          <w:rFonts w:asciiTheme="majorHAnsi" w:hAnsiTheme="majorHAnsi" w:cstheme="majorHAnsi"/>
          <w:color w:val="5B9BD5" w:themeColor="accent1"/>
          <w:sz w:val="32"/>
        </w:rPr>
        <w:t>10. Rok za podnošenje zahtjeva</w:t>
      </w:r>
    </w:p>
    <w:p w14:paraId="45400929" w14:textId="77777777" w:rsidR="00122B26" w:rsidRDefault="00122B26">
      <w:pPr>
        <w:tabs>
          <w:tab w:val="left" w:pos="-1094"/>
          <w:tab w:val="left" w:pos="-720"/>
          <w:tab w:val="left" w:pos="0"/>
          <w:tab w:val="left" w:pos="940"/>
        </w:tabs>
        <w:autoSpaceDE w:val="0"/>
        <w:autoSpaceDN w:val="0"/>
        <w:adjustRightInd w:val="0"/>
        <w:spacing w:before="120" w:line="240" w:lineRule="auto"/>
        <w:jc w:val="both"/>
        <w:rPr>
          <w:rFonts w:cs="Arial"/>
        </w:rPr>
      </w:pPr>
    </w:p>
    <w:p w14:paraId="0B9E6B85" w14:textId="1FE7C5DA" w:rsidR="00122B26" w:rsidRDefault="007D1EFE">
      <w:pPr>
        <w:pStyle w:val="P68B1DB1-Navaden4"/>
        <w:tabs>
          <w:tab w:val="left" w:pos="-1094"/>
          <w:tab w:val="left" w:pos="-720"/>
          <w:tab w:val="left" w:pos="0"/>
          <w:tab w:val="left" w:pos="940"/>
        </w:tabs>
        <w:autoSpaceDE w:val="0"/>
        <w:autoSpaceDN w:val="0"/>
        <w:adjustRightInd w:val="0"/>
        <w:spacing w:before="120" w:line="240" w:lineRule="auto"/>
        <w:jc w:val="both"/>
      </w:pPr>
      <w:r>
        <w:t xml:space="preserve">Rok za podnošenje prijave je: </w:t>
      </w:r>
      <w:r w:rsidR="00644B45">
        <w:rPr>
          <w:b/>
          <w:bCs/>
        </w:rPr>
        <w:t>21</w:t>
      </w:r>
      <w:r w:rsidR="005263D4" w:rsidRPr="00810BFA">
        <w:rPr>
          <w:b/>
          <w:bCs/>
        </w:rPr>
        <w:t>.</w:t>
      </w:r>
      <w:r w:rsidR="00E242DF">
        <w:rPr>
          <w:b/>
          <w:bCs/>
        </w:rPr>
        <w:t xml:space="preserve"> </w:t>
      </w:r>
      <w:r w:rsidR="005263D4" w:rsidRPr="00810BFA">
        <w:rPr>
          <w:b/>
          <w:bCs/>
        </w:rPr>
        <w:t>9.</w:t>
      </w:r>
      <w:r w:rsidR="00E242DF">
        <w:rPr>
          <w:b/>
          <w:bCs/>
        </w:rPr>
        <w:t xml:space="preserve"> </w:t>
      </w:r>
      <w:r w:rsidR="005263D4" w:rsidRPr="00810BFA">
        <w:rPr>
          <w:b/>
          <w:bCs/>
        </w:rPr>
        <w:t>2023.</w:t>
      </w:r>
      <w:r w:rsidR="005263D4" w:rsidRPr="005263D4">
        <w:t xml:space="preserve"> </w:t>
      </w:r>
      <w:r>
        <w:t xml:space="preserve">Kandidati svoje prijave moraju poslati na elektroničku adresu: </w:t>
      </w:r>
      <w:r w:rsidR="005263D4" w:rsidRPr="00810BFA">
        <w:rPr>
          <w:u w:val="single"/>
        </w:rPr>
        <w:t>gp.mkrr@gov.si</w:t>
      </w:r>
      <w:r w:rsidR="005263D4" w:rsidRPr="005263D4">
        <w:t>.</w:t>
      </w:r>
    </w:p>
    <w:bookmarkEnd w:id="28"/>
    <w:p w14:paraId="5BBCE996" w14:textId="77777777" w:rsidR="00122B26" w:rsidRDefault="00122B26">
      <w:pPr>
        <w:tabs>
          <w:tab w:val="left" w:pos="-1094"/>
          <w:tab w:val="left" w:pos="-720"/>
          <w:tab w:val="left" w:pos="0"/>
          <w:tab w:val="left" w:pos="940"/>
        </w:tabs>
        <w:autoSpaceDE w:val="0"/>
        <w:autoSpaceDN w:val="0"/>
        <w:adjustRightInd w:val="0"/>
        <w:spacing w:before="120" w:line="240" w:lineRule="auto"/>
        <w:jc w:val="both"/>
        <w:rPr>
          <w:rFonts w:cs="Arial"/>
        </w:rPr>
      </w:pPr>
    </w:p>
    <w:sectPr w:rsidR="00122B26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B232" w14:textId="77777777" w:rsidR="00C074D6" w:rsidRDefault="00C074D6">
      <w:pPr>
        <w:spacing w:after="0" w:line="240" w:lineRule="auto"/>
      </w:pPr>
      <w:r>
        <w:separator/>
      </w:r>
    </w:p>
  </w:endnote>
  <w:endnote w:type="continuationSeparator" w:id="0">
    <w:p w14:paraId="5AFA4000" w14:textId="77777777" w:rsidR="00C074D6" w:rsidRDefault="00C0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</w:rPr>
        <w:id w:val="308987622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</w:rPr>
      </w:sdtEndPr>
      <w:sdtContent>
        <w:tr w:rsidR="00122B26" w14:paraId="32B18399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06586F3A" w14:textId="77777777" w:rsidR="00122B26" w:rsidRDefault="00122B2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09AFA74A" w14:textId="09F5BFD8" w:rsidR="00122B26" w:rsidRDefault="007D1EF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44B45">
                <w:rPr>
                  <w:noProof/>
                </w:rPr>
                <w:t>10</w:t>
              </w:r>
              <w:r>
                <w:fldChar w:fldCharType="end"/>
              </w:r>
            </w:p>
          </w:tc>
        </w:tr>
      </w:sdtContent>
    </w:sdt>
  </w:tbl>
  <w:p w14:paraId="5F124385" w14:textId="77777777" w:rsidR="00122B26" w:rsidRDefault="00122B2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C76C" w14:textId="77777777" w:rsidR="00C074D6" w:rsidRDefault="00C074D6">
      <w:pPr>
        <w:spacing w:after="0" w:line="240" w:lineRule="auto"/>
      </w:pPr>
      <w:r>
        <w:separator/>
      </w:r>
    </w:p>
  </w:footnote>
  <w:footnote w:type="continuationSeparator" w:id="0">
    <w:p w14:paraId="2C16A701" w14:textId="77777777" w:rsidR="00C074D6" w:rsidRDefault="00C074D6">
      <w:pPr>
        <w:spacing w:after="0" w:line="240" w:lineRule="auto"/>
      </w:pPr>
      <w:r>
        <w:continuationSeparator/>
      </w:r>
    </w:p>
  </w:footnote>
  <w:footnote w:id="1">
    <w:p w14:paraId="7275AA6B" w14:textId="67638A95" w:rsidR="00122B26" w:rsidRDefault="007D1EFE">
      <w:pPr>
        <w:pStyle w:val="Sprotnaopomba-besedilo"/>
      </w:pPr>
      <w:r>
        <w:rPr>
          <w:rStyle w:val="Sprotnaopomba-sklic"/>
        </w:rPr>
        <w:footnoteRef/>
      </w:r>
      <w:r>
        <w:t xml:space="preserve"> Radno iskustvo računa se u mjesecima kako je prikazano u obrascu br. 1 odjeljku A.</w:t>
      </w:r>
    </w:p>
  </w:footnote>
  <w:footnote w:id="2">
    <w:p w14:paraId="3519FF1F" w14:textId="6ED09859" w:rsidR="00122B26" w:rsidRDefault="007D1EFE">
      <w:pPr>
        <w:pStyle w:val="Sprotnaopomba-besedilo"/>
      </w:pPr>
      <w:r>
        <w:rPr>
          <w:rStyle w:val="Sprotnaopomba-sklic"/>
        </w:rPr>
        <w:footnoteRef/>
      </w:r>
      <w:r>
        <w:t xml:space="preserve"> Radno iskustvo računa se u mjesecima kako je prikazano u obrascu br. </w:t>
      </w:r>
      <w:r w:rsidR="007E0F95">
        <w:t>2</w:t>
      </w:r>
      <w:r>
        <w:t xml:space="preserve"> odjeljku 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123"/>
    <w:multiLevelType w:val="hybridMultilevel"/>
    <w:tmpl w:val="D06C6B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0EF"/>
    <w:multiLevelType w:val="hybridMultilevel"/>
    <w:tmpl w:val="E15057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4073"/>
    <w:multiLevelType w:val="hybridMultilevel"/>
    <w:tmpl w:val="55448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0F1"/>
    <w:multiLevelType w:val="hybridMultilevel"/>
    <w:tmpl w:val="60DAE7BA"/>
    <w:lvl w:ilvl="0" w:tplc="726C3436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0AAF"/>
    <w:multiLevelType w:val="hybridMultilevel"/>
    <w:tmpl w:val="0D4A4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A101F"/>
    <w:multiLevelType w:val="hybridMultilevel"/>
    <w:tmpl w:val="7082C6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C7482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D5C15"/>
    <w:multiLevelType w:val="hybridMultilevel"/>
    <w:tmpl w:val="5BDCA18E"/>
    <w:lvl w:ilvl="0" w:tplc="EF5EA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34231"/>
    <w:multiLevelType w:val="hybridMultilevel"/>
    <w:tmpl w:val="D3D2DA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27EB4"/>
    <w:multiLevelType w:val="hybridMultilevel"/>
    <w:tmpl w:val="B5029E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3DEB"/>
    <w:multiLevelType w:val="multilevel"/>
    <w:tmpl w:val="1DB8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CF06483"/>
    <w:multiLevelType w:val="hybridMultilevel"/>
    <w:tmpl w:val="7374B2A4"/>
    <w:lvl w:ilvl="0" w:tplc="E6DE977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878EE"/>
    <w:multiLevelType w:val="hybridMultilevel"/>
    <w:tmpl w:val="4432834A"/>
    <w:lvl w:ilvl="0" w:tplc="F2985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C3216"/>
    <w:multiLevelType w:val="multilevel"/>
    <w:tmpl w:val="4538F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209533D"/>
    <w:multiLevelType w:val="hybridMultilevel"/>
    <w:tmpl w:val="2F3EDCFA"/>
    <w:lvl w:ilvl="0" w:tplc="AE50CE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01470"/>
    <w:multiLevelType w:val="hybridMultilevel"/>
    <w:tmpl w:val="D7FC9256"/>
    <w:lvl w:ilvl="0" w:tplc="49D00F50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D6B0C"/>
    <w:multiLevelType w:val="hybridMultilevel"/>
    <w:tmpl w:val="E12CE54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106A3"/>
    <w:multiLevelType w:val="hybridMultilevel"/>
    <w:tmpl w:val="0660157A"/>
    <w:lvl w:ilvl="0" w:tplc="C74C4FC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5107C"/>
    <w:multiLevelType w:val="hybridMultilevel"/>
    <w:tmpl w:val="21424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562E8"/>
    <w:multiLevelType w:val="multilevel"/>
    <w:tmpl w:val="4538F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40968EE"/>
    <w:multiLevelType w:val="multilevel"/>
    <w:tmpl w:val="4538F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4723076"/>
    <w:multiLevelType w:val="hybridMultilevel"/>
    <w:tmpl w:val="C394A918"/>
    <w:lvl w:ilvl="0" w:tplc="E6DE977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656F5"/>
    <w:multiLevelType w:val="hybridMultilevel"/>
    <w:tmpl w:val="8C5C1E3E"/>
    <w:lvl w:ilvl="0" w:tplc="E6DE977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E55DB"/>
    <w:multiLevelType w:val="multilevel"/>
    <w:tmpl w:val="4538F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1AD46C1"/>
    <w:multiLevelType w:val="hybridMultilevel"/>
    <w:tmpl w:val="4754B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016E5"/>
    <w:multiLevelType w:val="hybridMultilevel"/>
    <w:tmpl w:val="2BFEFB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C34A3"/>
    <w:multiLevelType w:val="multilevel"/>
    <w:tmpl w:val="65029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C6E7C"/>
    <w:multiLevelType w:val="hybridMultilevel"/>
    <w:tmpl w:val="D818AEA8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8441019"/>
    <w:multiLevelType w:val="multilevel"/>
    <w:tmpl w:val="88B405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E955EE2"/>
    <w:multiLevelType w:val="hybridMultilevel"/>
    <w:tmpl w:val="B6B837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022">
    <w:abstractNumId w:val="25"/>
  </w:num>
  <w:num w:numId="2" w16cid:durableId="166946790">
    <w:abstractNumId w:val="19"/>
  </w:num>
  <w:num w:numId="3" w16cid:durableId="696782969">
    <w:abstractNumId w:val="15"/>
  </w:num>
  <w:num w:numId="4" w16cid:durableId="509104342">
    <w:abstractNumId w:val="24"/>
  </w:num>
  <w:num w:numId="5" w16cid:durableId="1525553739">
    <w:abstractNumId w:val="6"/>
  </w:num>
  <w:num w:numId="6" w16cid:durableId="1010259835">
    <w:abstractNumId w:val="5"/>
  </w:num>
  <w:num w:numId="7" w16cid:durableId="33385212">
    <w:abstractNumId w:val="0"/>
  </w:num>
  <w:num w:numId="8" w16cid:durableId="1255478746">
    <w:abstractNumId w:val="28"/>
  </w:num>
  <w:num w:numId="9" w16cid:durableId="596792488">
    <w:abstractNumId w:val="26"/>
  </w:num>
  <w:num w:numId="10" w16cid:durableId="90858470">
    <w:abstractNumId w:val="9"/>
  </w:num>
  <w:num w:numId="11" w16cid:durableId="2185921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73233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66937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3292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42309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9103435">
    <w:abstractNumId w:val="27"/>
  </w:num>
  <w:num w:numId="17" w16cid:durableId="1532649972">
    <w:abstractNumId w:val="16"/>
  </w:num>
  <w:num w:numId="18" w16cid:durableId="1761020238">
    <w:abstractNumId w:val="4"/>
  </w:num>
  <w:num w:numId="19" w16cid:durableId="90973660">
    <w:abstractNumId w:val="3"/>
  </w:num>
  <w:num w:numId="20" w16cid:durableId="2017229283">
    <w:abstractNumId w:val="12"/>
  </w:num>
  <w:num w:numId="21" w16cid:durableId="767576610">
    <w:abstractNumId w:val="22"/>
  </w:num>
  <w:num w:numId="22" w16cid:durableId="1386022825">
    <w:abstractNumId w:val="18"/>
  </w:num>
  <w:num w:numId="23" w16cid:durableId="126438025">
    <w:abstractNumId w:val="11"/>
  </w:num>
  <w:num w:numId="24" w16cid:durableId="79908330">
    <w:abstractNumId w:val="13"/>
  </w:num>
  <w:num w:numId="25" w16cid:durableId="1456488735">
    <w:abstractNumId w:val="8"/>
  </w:num>
  <w:num w:numId="26" w16cid:durableId="1004435470">
    <w:abstractNumId w:val="17"/>
  </w:num>
  <w:num w:numId="27" w16cid:durableId="379323065">
    <w:abstractNumId w:val="14"/>
  </w:num>
  <w:num w:numId="28" w16cid:durableId="842283500">
    <w:abstractNumId w:val="7"/>
  </w:num>
  <w:num w:numId="29" w16cid:durableId="1695105969">
    <w:abstractNumId w:val="23"/>
  </w:num>
  <w:num w:numId="30" w16cid:durableId="1335643575">
    <w:abstractNumId w:val="2"/>
  </w:num>
  <w:num w:numId="31" w16cid:durableId="1017929659">
    <w:abstractNumId w:val="1"/>
  </w:num>
  <w:num w:numId="32" w16cid:durableId="1066608005">
    <w:abstractNumId w:val="10"/>
  </w:num>
  <w:num w:numId="33" w16cid:durableId="1254125716">
    <w:abstractNumId w:val="20"/>
  </w:num>
  <w:num w:numId="34" w16cid:durableId="151461531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FF"/>
    <w:rsid w:val="0000078B"/>
    <w:rsid w:val="00000E42"/>
    <w:rsid w:val="00001990"/>
    <w:rsid w:val="00002722"/>
    <w:rsid w:val="0000312B"/>
    <w:rsid w:val="0000313C"/>
    <w:rsid w:val="00004448"/>
    <w:rsid w:val="000045D3"/>
    <w:rsid w:val="00004C54"/>
    <w:rsid w:val="00004D17"/>
    <w:rsid w:val="00010E20"/>
    <w:rsid w:val="00012731"/>
    <w:rsid w:val="00013F44"/>
    <w:rsid w:val="000173B7"/>
    <w:rsid w:val="00020E23"/>
    <w:rsid w:val="000212C9"/>
    <w:rsid w:val="0002150B"/>
    <w:rsid w:val="00021F78"/>
    <w:rsid w:val="00022477"/>
    <w:rsid w:val="0002441D"/>
    <w:rsid w:val="00025028"/>
    <w:rsid w:val="00025D49"/>
    <w:rsid w:val="00026777"/>
    <w:rsid w:val="0002716D"/>
    <w:rsid w:val="00027B08"/>
    <w:rsid w:val="00030978"/>
    <w:rsid w:val="000319E9"/>
    <w:rsid w:val="00032C5B"/>
    <w:rsid w:val="00034397"/>
    <w:rsid w:val="000357E1"/>
    <w:rsid w:val="000364AA"/>
    <w:rsid w:val="00041A58"/>
    <w:rsid w:val="000427C2"/>
    <w:rsid w:val="00043A37"/>
    <w:rsid w:val="00045075"/>
    <w:rsid w:val="00045304"/>
    <w:rsid w:val="00047C79"/>
    <w:rsid w:val="00050D5E"/>
    <w:rsid w:val="0005142B"/>
    <w:rsid w:val="00052010"/>
    <w:rsid w:val="000521B7"/>
    <w:rsid w:val="00052988"/>
    <w:rsid w:val="00053939"/>
    <w:rsid w:val="00054153"/>
    <w:rsid w:val="00054892"/>
    <w:rsid w:val="00054C84"/>
    <w:rsid w:val="00056868"/>
    <w:rsid w:val="0005739F"/>
    <w:rsid w:val="00057CCC"/>
    <w:rsid w:val="00060924"/>
    <w:rsid w:val="00062064"/>
    <w:rsid w:val="0006224F"/>
    <w:rsid w:val="00064482"/>
    <w:rsid w:val="000648B1"/>
    <w:rsid w:val="0006575F"/>
    <w:rsid w:val="00065AA5"/>
    <w:rsid w:val="00070120"/>
    <w:rsid w:val="000705E3"/>
    <w:rsid w:val="0007177A"/>
    <w:rsid w:val="000717C0"/>
    <w:rsid w:val="00071CA7"/>
    <w:rsid w:val="00072B05"/>
    <w:rsid w:val="00072E33"/>
    <w:rsid w:val="00072E9D"/>
    <w:rsid w:val="00073C64"/>
    <w:rsid w:val="00074534"/>
    <w:rsid w:val="00076842"/>
    <w:rsid w:val="00083E34"/>
    <w:rsid w:val="00084681"/>
    <w:rsid w:val="00084E37"/>
    <w:rsid w:val="0008570B"/>
    <w:rsid w:val="00086589"/>
    <w:rsid w:val="000865B6"/>
    <w:rsid w:val="00086C3A"/>
    <w:rsid w:val="000905EF"/>
    <w:rsid w:val="00095F07"/>
    <w:rsid w:val="00097E97"/>
    <w:rsid w:val="000A0D88"/>
    <w:rsid w:val="000A0FBF"/>
    <w:rsid w:val="000A1C08"/>
    <w:rsid w:val="000A2D52"/>
    <w:rsid w:val="000A4038"/>
    <w:rsid w:val="000A45AD"/>
    <w:rsid w:val="000A5C43"/>
    <w:rsid w:val="000A6514"/>
    <w:rsid w:val="000A759C"/>
    <w:rsid w:val="000A7F48"/>
    <w:rsid w:val="000B2FF3"/>
    <w:rsid w:val="000B4F79"/>
    <w:rsid w:val="000C0B53"/>
    <w:rsid w:val="000C0CF0"/>
    <w:rsid w:val="000C14B7"/>
    <w:rsid w:val="000C1948"/>
    <w:rsid w:val="000C1F92"/>
    <w:rsid w:val="000C50C8"/>
    <w:rsid w:val="000C564A"/>
    <w:rsid w:val="000C5821"/>
    <w:rsid w:val="000C7547"/>
    <w:rsid w:val="000C7932"/>
    <w:rsid w:val="000D1067"/>
    <w:rsid w:val="000D2CF8"/>
    <w:rsid w:val="000D3CDD"/>
    <w:rsid w:val="000D3E2C"/>
    <w:rsid w:val="000D5084"/>
    <w:rsid w:val="000E50B6"/>
    <w:rsid w:val="000E5758"/>
    <w:rsid w:val="000E6537"/>
    <w:rsid w:val="000E6777"/>
    <w:rsid w:val="000E719E"/>
    <w:rsid w:val="000F0212"/>
    <w:rsid w:val="000F072B"/>
    <w:rsid w:val="000F23A3"/>
    <w:rsid w:val="000F2E1C"/>
    <w:rsid w:val="000F31DE"/>
    <w:rsid w:val="000F3310"/>
    <w:rsid w:val="000F3D01"/>
    <w:rsid w:val="000F411C"/>
    <w:rsid w:val="000F614D"/>
    <w:rsid w:val="000F6C1C"/>
    <w:rsid w:val="000F7519"/>
    <w:rsid w:val="00101FEB"/>
    <w:rsid w:val="00102947"/>
    <w:rsid w:val="001031C3"/>
    <w:rsid w:val="001048E2"/>
    <w:rsid w:val="00106459"/>
    <w:rsid w:val="00107D07"/>
    <w:rsid w:val="00111132"/>
    <w:rsid w:val="00115982"/>
    <w:rsid w:val="0011670D"/>
    <w:rsid w:val="00116C3B"/>
    <w:rsid w:val="00120606"/>
    <w:rsid w:val="00120B75"/>
    <w:rsid w:val="00120E78"/>
    <w:rsid w:val="00121032"/>
    <w:rsid w:val="00122B26"/>
    <w:rsid w:val="00123B83"/>
    <w:rsid w:val="00124CDB"/>
    <w:rsid w:val="00125142"/>
    <w:rsid w:val="00125C49"/>
    <w:rsid w:val="00126FEC"/>
    <w:rsid w:val="00127677"/>
    <w:rsid w:val="00130475"/>
    <w:rsid w:val="001314C6"/>
    <w:rsid w:val="001318F4"/>
    <w:rsid w:val="00131A54"/>
    <w:rsid w:val="00131B00"/>
    <w:rsid w:val="001327E9"/>
    <w:rsid w:val="001340B3"/>
    <w:rsid w:val="0013540E"/>
    <w:rsid w:val="00135707"/>
    <w:rsid w:val="001367EB"/>
    <w:rsid w:val="001377EF"/>
    <w:rsid w:val="001379B1"/>
    <w:rsid w:val="0014179F"/>
    <w:rsid w:val="001428D5"/>
    <w:rsid w:val="0014408B"/>
    <w:rsid w:val="00144366"/>
    <w:rsid w:val="00147D22"/>
    <w:rsid w:val="001550B7"/>
    <w:rsid w:val="0015535F"/>
    <w:rsid w:val="00155F37"/>
    <w:rsid w:val="001563A7"/>
    <w:rsid w:val="00156FB0"/>
    <w:rsid w:val="00161A22"/>
    <w:rsid w:val="00162085"/>
    <w:rsid w:val="001623E2"/>
    <w:rsid w:val="0016240B"/>
    <w:rsid w:val="0016408C"/>
    <w:rsid w:val="0016514D"/>
    <w:rsid w:val="00166150"/>
    <w:rsid w:val="00166C3B"/>
    <w:rsid w:val="0017013A"/>
    <w:rsid w:val="001704F2"/>
    <w:rsid w:val="001705BB"/>
    <w:rsid w:val="00171C0E"/>
    <w:rsid w:val="00174840"/>
    <w:rsid w:val="00175967"/>
    <w:rsid w:val="00175F12"/>
    <w:rsid w:val="001775A5"/>
    <w:rsid w:val="00180DF0"/>
    <w:rsid w:val="00182F8D"/>
    <w:rsid w:val="00184BFB"/>
    <w:rsid w:val="00185546"/>
    <w:rsid w:val="00186724"/>
    <w:rsid w:val="00187AC5"/>
    <w:rsid w:val="00187EDC"/>
    <w:rsid w:val="00190419"/>
    <w:rsid w:val="00191EC0"/>
    <w:rsid w:val="00193408"/>
    <w:rsid w:val="00193584"/>
    <w:rsid w:val="00193F69"/>
    <w:rsid w:val="00195039"/>
    <w:rsid w:val="0019531C"/>
    <w:rsid w:val="00197391"/>
    <w:rsid w:val="001A0506"/>
    <w:rsid w:val="001A10A6"/>
    <w:rsid w:val="001A13B9"/>
    <w:rsid w:val="001A187D"/>
    <w:rsid w:val="001A1F2E"/>
    <w:rsid w:val="001A4E34"/>
    <w:rsid w:val="001A5BD1"/>
    <w:rsid w:val="001A5C08"/>
    <w:rsid w:val="001B1F59"/>
    <w:rsid w:val="001B2480"/>
    <w:rsid w:val="001B3674"/>
    <w:rsid w:val="001B3FFF"/>
    <w:rsid w:val="001B4F68"/>
    <w:rsid w:val="001B5057"/>
    <w:rsid w:val="001B5CAF"/>
    <w:rsid w:val="001C0B2A"/>
    <w:rsid w:val="001C6219"/>
    <w:rsid w:val="001C6B50"/>
    <w:rsid w:val="001C784D"/>
    <w:rsid w:val="001D0CE7"/>
    <w:rsid w:val="001D2CF1"/>
    <w:rsid w:val="001D477C"/>
    <w:rsid w:val="001D53A2"/>
    <w:rsid w:val="001D686C"/>
    <w:rsid w:val="001E0314"/>
    <w:rsid w:val="001E0ECD"/>
    <w:rsid w:val="001E20CB"/>
    <w:rsid w:val="001E3199"/>
    <w:rsid w:val="001E3382"/>
    <w:rsid w:val="001E4308"/>
    <w:rsid w:val="001E5B4D"/>
    <w:rsid w:val="001E5DC6"/>
    <w:rsid w:val="001E6364"/>
    <w:rsid w:val="001E6684"/>
    <w:rsid w:val="001E6763"/>
    <w:rsid w:val="001E6EFF"/>
    <w:rsid w:val="001E7932"/>
    <w:rsid w:val="001F0BE9"/>
    <w:rsid w:val="001F35D8"/>
    <w:rsid w:val="001F37CE"/>
    <w:rsid w:val="001F6016"/>
    <w:rsid w:val="001F65B3"/>
    <w:rsid w:val="001F6699"/>
    <w:rsid w:val="001F6D30"/>
    <w:rsid w:val="001F79D9"/>
    <w:rsid w:val="002016E2"/>
    <w:rsid w:val="00202AE3"/>
    <w:rsid w:val="00203A4E"/>
    <w:rsid w:val="00204F47"/>
    <w:rsid w:val="00206CC4"/>
    <w:rsid w:val="00207B0B"/>
    <w:rsid w:val="002109A9"/>
    <w:rsid w:val="00210C11"/>
    <w:rsid w:val="0021296B"/>
    <w:rsid w:val="00212CCB"/>
    <w:rsid w:val="0021329C"/>
    <w:rsid w:val="0021396C"/>
    <w:rsid w:val="00214076"/>
    <w:rsid w:val="002178C7"/>
    <w:rsid w:val="00222396"/>
    <w:rsid w:val="00224F6F"/>
    <w:rsid w:val="00225767"/>
    <w:rsid w:val="002269BF"/>
    <w:rsid w:val="002270E4"/>
    <w:rsid w:val="00231492"/>
    <w:rsid w:val="00231C33"/>
    <w:rsid w:val="00231E17"/>
    <w:rsid w:val="002328CB"/>
    <w:rsid w:val="00232B02"/>
    <w:rsid w:val="0023339E"/>
    <w:rsid w:val="002337C2"/>
    <w:rsid w:val="00233FEE"/>
    <w:rsid w:val="0023463C"/>
    <w:rsid w:val="002365FE"/>
    <w:rsid w:val="00236BBD"/>
    <w:rsid w:val="00240A63"/>
    <w:rsid w:val="0024254D"/>
    <w:rsid w:val="0024343D"/>
    <w:rsid w:val="00244534"/>
    <w:rsid w:val="0024568F"/>
    <w:rsid w:val="0024587F"/>
    <w:rsid w:val="00245BCC"/>
    <w:rsid w:val="002506DA"/>
    <w:rsid w:val="00250968"/>
    <w:rsid w:val="00250E3E"/>
    <w:rsid w:val="00250FE7"/>
    <w:rsid w:val="00251DE6"/>
    <w:rsid w:val="00253461"/>
    <w:rsid w:val="002541F1"/>
    <w:rsid w:val="0025428D"/>
    <w:rsid w:val="00255135"/>
    <w:rsid w:val="00255177"/>
    <w:rsid w:val="00255352"/>
    <w:rsid w:val="0025768C"/>
    <w:rsid w:val="00257797"/>
    <w:rsid w:val="0026030D"/>
    <w:rsid w:val="002624D0"/>
    <w:rsid w:val="002629A0"/>
    <w:rsid w:val="00262EFE"/>
    <w:rsid w:val="00263123"/>
    <w:rsid w:val="0026791B"/>
    <w:rsid w:val="00271664"/>
    <w:rsid w:val="00272AE4"/>
    <w:rsid w:val="00272F0C"/>
    <w:rsid w:val="00273281"/>
    <w:rsid w:val="0027495F"/>
    <w:rsid w:val="00276C02"/>
    <w:rsid w:val="002803F4"/>
    <w:rsid w:val="002812AE"/>
    <w:rsid w:val="002814D6"/>
    <w:rsid w:val="00281CED"/>
    <w:rsid w:val="00282164"/>
    <w:rsid w:val="00282B59"/>
    <w:rsid w:val="00282E2E"/>
    <w:rsid w:val="0028369C"/>
    <w:rsid w:val="00283754"/>
    <w:rsid w:val="00283EB3"/>
    <w:rsid w:val="00284290"/>
    <w:rsid w:val="0028616D"/>
    <w:rsid w:val="002866B3"/>
    <w:rsid w:val="0028678A"/>
    <w:rsid w:val="0028751E"/>
    <w:rsid w:val="00287AC2"/>
    <w:rsid w:val="00287E30"/>
    <w:rsid w:val="002914A1"/>
    <w:rsid w:val="0029324B"/>
    <w:rsid w:val="00293B8F"/>
    <w:rsid w:val="002946E0"/>
    <w:rsid w:val="0029535D"/>
    <w:rsid w:val="00295728"/>
    <w:rsid w:val="00295A9C"/>
    <w:rsid w:val="00295EC2"/>
    <w:rsid w:val="00296FCE"/>
    <w:rsid w:val="002976C6"/>
    <w:rsid w:val="002A0ACB"/>
    <w:rsid w:val="002A0DB3"/>
    <w:rsid w:val="002A1290"/>
    <w:rsid w:val="002A211C"/>
    <w:rsid w:val="002A31F4"/>
    <w:rsid w:val="002A387B"/>
    <w:rsid w:val="002A409A"/>
    <w:rsid w:val="002A4EFE"/>
    <w:rsid w:val="002A56E8"/>
    <w:rsid w:val="002A5751"/>
    <w:rsid w:val="002A5E06"/>
    <w:rsid w:val="002A620A"/>
    <w:rsid w:val="002A6672"/>
    <w:rsid w:val="002A6E41"/>
    <w:rsid w:val="002A73C8"/>
    <w:rsid w:val="002B15D7"/>
    <w:rsid w:val="002B17D4"/>
    <w:rsid w:val="002B2065"/>
    <w:rsid w:val="002B2BE0"/>
    <w:rsid w:val="002B55D4"/>
    <w:rsid w:val="002B6B1A"/>
    <w:rsid w:val="002B70CA"/>
    <w:rsid w:val="002C1D14"/>
    <w:rsid w:val="002C2B3F"/>
    <w:rsid w:val="002C2D6B"/>
    <w:rsid w:val="002C32FB"/>
    <w:rsid w:val="002C3AA6"/>
    <w:rsid w:val="002C4D19"/>
    <w:rsid w:val="002C503D"/>
    <w:rsid w:val="002C6BF0"/>
    <w:rsid w:val="002D13FE"/>
    <w:rsid w:val="002D279F"/>
    <w:rsid w:val="002D3C9D"/>
    <w:rsid w:val="002D4E41"/>
    <w:rsid w:val="002D52F3"/>
    <w:rsid w:val="002D5A51"/>
    <w:rsid w:val="002D6A84"/>
    <w:rsid w:val="002D7910"/>
    <w:rsid w:val="002D7C58"/>
    <w:rsid w:val="002D7EA4"/>
    <w:rsid w:val="002E1FF1"/>
    <w:rsid w:val="002E25FC"/>
    <w:rsid w:val="002E3503"/>
    <w:rsid w:val="002E6555"/>
    <w:rsid w:val="002E66F6"/>
    <w:rsid w:val="002E6B8F"/>
    <w:rsid w:val="002F09E6"/>
    <w:rsid w:val="002F0A20"/>
    <w:rsid w:val="002F17C8"/>
    <w:rsid w:val="002F2230"/>
    <w:rsid w:val="002F289B"/>
    <w:rsid w:val="002F2FCF"/>
    <w:rsid w:val="002F47AA"/>
    <w:rsid w:val="002F48D8"/>
    <w:rsid w:val="002F4C1E"/>
    <w:rsid w:val="00300BC1"/>
    <w:rsid w:val="00301D96"/>
    <w:rsid w:val="003023E6"/>
    <w:rsid w:val="00303D85"/>
    <w:rsid w:val="00304008"/>
    <w:rsid w:val="00304F90"/>
    <w:rsid w:val="00306A23"/>
    <w:rsid w:val="00311D37"/>
    <w:rsid w:val="00312467"/>
    <w:rsid w:val="0031275B"/>
    <w:rsid w:val="00314044"/>
    <w:rsid w:val="00314123"/>
    <w:rsid w:val="00315B10"/>
    <w:rsid w:val="003163C6"/>
    <w:rsid w:val="003219DE"/>
    <w:rsid w:val="00322F85"/>
    <w:rsid w:val="00323B76"/>
    <w:rsid w:val="003244F2"/>
    <w:rsid w:val="00325210"/>
    <w:rsid w:val="00326CA7"/>
    <w:rsid w:val="00326F4A"/>
    <w:rsid w:val="00326F83"/>
    <w:rsid w:val="003274A2"/>
    <w:rsid w:val="003301D4"/>
    <w:rsid w:val="00331AD6"/>
    <w:rsid w:val="00331BE5"/>
    <w:rsid w:val="00332C55"/>
    <w:rsid w:val="003334B9"/>
    <w:rsid w:val="003337CA"/>
    <w:rsid w:val="00335641"/>
    <w:rsid w:val="003419D1"/>
    <w:rsid w:val="0034210C"/>
    <w:rsid w:val="00346BD1"/>
    <w:rsid w:val="00346F70"/>
    <w:rsid w:val="0035071D"/>
    <w:rsid w:val="00350AF2"/>
    <w:rsid w:val="003515FB"/>
    <w:rsid w:val="003522E1"/>
    <w:rsid w:val="00353C3D"/>
    <w:rsid w:val="00353E0E"/>
    <w:rsid w:val="00354701"/>
    <w:rsid w:val="00355977"/>
    <w:rsid w:val="00355F72"/>
    <w:rsid w:val="0036074E"/>
    <w:rsid w:val="00361530"/>
    <w:rsid w:val="00362261"/>
    <w:rsid w:val="00362C5D"/>
    <w:rsid w:val="00363CB0"/>
    <w:rsid w:val="00364A8A"/>
    <w:rsid w:val="00364FB4"/>
    <w:rsid w:val="00366524"/>
    <w:rsid w:val="003666CC"/>
    <w:rsid w:val="00366BED"/>
    <w:rsid w:val="00367995"/>
    <w:rsid w:val="003710AC"/>
    <w:rsid w:val="00372BBB"/>
    <w:rsid w:val="00373E42"/>
    <w:rsid w:val="00373FB8"/>
    <w:rsid w:val="00375334"/>
    <w:rsid w:val="003772AC"/>
    <w:rsid w:val="00377FB6"/>
    <w:rsid w:val="00380713"/>
    <w:rsid w:val="003808B0"/>
    <w:rsid w:val="00380E6C"/>
    <w:rsid w:val="0038256A"/>
    <w:rsid w:val="00382DC5"/>
    <w:rsid w:val="00383EDD"/>
    <w:rsid w:val="0038454F"/>
    <w:rsid w:val="003856E1"/>
    <w:rsid w:val="00386D3B"/>
    <w:rsid w:val="00387639"/>
    <w:rsid w:val="00387A02"/>
    <w:rsid w:val="00390B67"/>
    <w:rsid w:val="003910FD"/>
    <w:rsid w:val="003936A5"/>
    <w:rsid w:val="00394183"/>
    <w:rsid w:val="00395308"/>
    <w:rsid w:val="0039588B"/>
    <w:rsid w:val="00396F41"/>
    <w:rsid w:val="0039751C"/>
    <w:rsid w:val="003A2E1B"/>
    <w:rsid w:val="003A30AC"/>
    <w:rsid w:val="003A5E7C"/>
    <w:rsid w:val="003A6E00"/>
    <w:rsid w:val="003A73CC"/>
    <w:rsid w:val="003B0C51"/>
    <w:rsid w:val="003B1634"/>
    <w:rsid w:val="003B1DC1"/>
    <w:rsid w:val="003B56FA"/>
    <w:rsid w:val="003B5873"/>
    <w:rsid w:val="003B5AD4"/>
    <w:rsid w:val="003B5DB8"/>
    <w:rsid w:val="003B6408"/>
    <w:rsid w:val="003C3707"/>
    <w:rsid w:val="003C43EA"/>
    <w:rsid w:val="003C4F55"/>
    <w:rsid w:val="003C5697"/>
    <w:rsid w:val="003C6123"/>
    <w:rsid w:val="003C6420"/>
    <w:rsid w:val="003D0273"/>
    <w:rsid w:val="003D1EAA"/>
    <w:rsid w:val="003D2FDF"/>
    <w:rsid w:val="003D38EF"/>
    <w:rsid w:val="003D42AB"/>
    <w:rsid w:val="003D74C0"/>
    <w:rsid w:val="003E0DBF"/>
    <w:rsid w:val="003E1B59"/>
    <w:rsid w:val="003E3830"/>
    <w:rsid w:val="003E55D4"/>
    <w:rsid w:val="003E58B8"/>
    <w:rsid w:val="003E5910"/>
    <w:rsid w:val="003E68D8"/>
    <w:rsid w:val="003E6AB8"/>
    <w:rsid w:val="003E797F"/>
    <w:rsid w:val="003F0786"/>
    <w:rsid w:val="003F0AA7"/>
    <w:rsid w:val="003F1C58"/>
    <w:rsid w:val="003F1EC7"/>
    <w:rsid w:val="003F28D8"/>
    <w:rsid w:val="003F2F06"/>
    <w:rsid w:val="003F3FE7"/>
    <w:rsid w:val="003F4824"/>
    <w:rsid w:val="003F4B6F"/>
    <w:rsid w:val="003F5250"/>
    <w:rsid w:val="003F54CC"/>
    <w:rsid w:val="003F6323"/>
    <w:rsid w:val="003F6691"/>
    <w:rsid w:val="003F6BE9"/>
    <w:rsid w:val="003F71D1"/>
    <w:rsid w:val="003F7847"/>
    <w:rsid w:val="004005D7"/>
    <w:rsid w:val="00401596"/>
    <w:rsid w:val="004026D5"/>
    <w:rsid w:val="00402F4C"/>
    <w:rsid w:val="00404A61"/>
    <w:rsid w:val="00404BA1"/>
    <w:rsid w:val="00406174"/>
    <w:rsid w:val="004068B9"/>
    <w:rsid w:val="0040695B"/>
    <w:rsid w:val="00410018"/>
    <w:rsid w:val="004101D3"/>
    <w:rsid w:val="00410596"/>
    <w:rsid w:val="00410692"/>
    <w:rsid w:val="00410D75"/>
    <w:rsid w:val="004132E6"/>
    <w:rsid w:val="00414505"/>
    <w:rsid w:val="00415985"/>
    <w:rsid w:val="00417141"/>
    <w:rsid w:val="004171FC"/>
    <w:rsid w:val="00421BCD"/>
    <w:rsid w:val="00421C23"/>
    <w:rsid w:val="00423469"/>
    <w:rsid w:val="00424669"/>
    <w:rsid w:val="00425C2A"/>
    <w:rsid w:val="00427597"/>
    <w:rsid w:val="00430B14"/>
    <w:rsid w:val="00430EA2"/>
    <w:rsid w:val="00432188"/>
    <w:rsid w:val="004321AD"/>
    <w:rsid w:val="0043278F"/>
    <w:rsid w:val="00433E74"/>
    <w:rsid w:val="0043419D"/>
    <w:rsid w:val="00434F8D"/>
    <w:rsid w:val="00435377"/>
    <w:rsid w:val="00435BB7"/>
    <w:rsid w:val="00440632"/>
    <w:rsid w:val="004406A5"/>
    <w:rsid w:val="00440B31"/>
    <w:rsid w:val="00441824"/>
    <w:rsid w:val="004418FC"/>
    <w:rsid w:val="00443AC3"/>
    <w:rsid w:val="004447A6"/>
    <w:rsid w:val="00444943"/>
    <w:rsid w:val="004455CB"/>
    <w:rsid w:val="00445C8A"/>
    <w:rsid w:val="00445FED"/>
    <w:rsid w:val="004476E9"/>
    <w:rsid w:val="00447C97"/>
    <w:rsid w:val="00447E61"/>
    <w:rsid w:val="00447E9A"/>
    <w:rsid w:val="00450CC0"/>
    <w:rsid w:val="00450E24"/>
    <w:rsid w:val="0045218A"/>
    <w:rsid w:val="00453495"/>
    <w:rsid w:val="00453F25"/>
    <w:rsid w:val="00457517"/>
    <w:rsid w:val="0046055B"/>
    <w:rsid w:val="004614F8"/>
    <w:rsid w:val="004625D7"/>
    <w:rsid w:val="004631AC"/>
    <w:rsid w:val="0046347C"/>
    <w:rsid w:val="00465201"/>
    <w:rsid w:val="004658DA"/>
    <w:rsid w:val="00465D5D"/>
    <w:rsid w:val="004663BF"/>
    <w:rsid w:val="00472635"/>
    <w:rsid w:val="004730AB"/>
    <w:rsid w:val="004735DF"/>
    <w:rsid w:val="004740BF"/>
    <w:rsid w:val="004752AD"/>
    <w:rsid w:val="00476A16"/>
    <w:rsid w:val="0048111D"/>
    <w:rsid w:val="00483F69"/>
    <w:rsid w:val="00484FE0"/>
    <w:rsid w:val="004854B4"/>
    <w:rsid w:val="00485F2D"/>
    <w:rsid w:val="00486614"/>
    <w:rsid w:val="0048687E"/>
    <w:rsid w:val="004877E7"/>
    <w:rsid w:val="0049118D"/>
    <w:rsid w:val="0049146D"/>
    <w:rsid w:val="004926F4"/>
    <w:rsid w:val="00494325"/>
    <w:rsid w:val="00494526"/>
    <w:rsid w:val="00494F2C"/>
    <w:rsid w:val="00495D45"/>
    <w:rsid w:val="0049605A"/>
    <w:rsid w:val="00496B72"/>
    <w:rsid w:val="00496FAD"/>
    <w:rsid w:val="004A1AFD"/>
    <w:rsid w:val="004A5115"/>
    <w:rsid w:val="004A54BA"/>
    <w:rsid w:val="004A633D"/>
    <w:rsid w:val="004A638E"/>
    <w:rsid w:val="004A7415"/>
    <w:rsid w:val="004B174E"/>
    <w:rsid w:val="004B23D6"/>
    <w:rsid w:val="004B69E9"/>
    <w:rsid w:val="004B79AF"/>
    <w:rsid w:val="004C1282"/>
    <w:rsid w:val="004C1955"/>
    <w:rsid w:val="004C3623"/>
    <w:rsid w:val="004C4CC3"/>
    <w:rsid w:val="004C4F50"/>
    <w:rsid w:val="004C5BD1"/>
    <w:rsid w:val="004C794A"/>
    <w:rsid w:val="004D0EAB"/>
    <w:rsid w:val="004D4511"/>
    <w:rsid w:val="004D5773"/>
    <w:rsid w:val="004D740D"/>
    <w:rsid w:val="004E074C"/>
    <w:rsid w:val="004E5765"/>
    <w:rsid w:val="004E5F16"/>
    <w:rsid w:val="004E68FA"/>
    <w:rsid w:val="004E781D"/>
    <w:rsid w:val="004F04EE"/>
    <w:rsid w:val="004F16DE"/>
    <w:rsid w:val="004F23B3"/>
    <w:rsid w:val="004F4CA2"/>
    <w:rsid w:val="004F5937"/>
    <w:rsid w:val="004F6648"/>
    <w:rsid w:val="004F6A67"/>
    <w:rsid w:val="00501909"/>
    <w:rsid w:val="0050242B"/>
    <w:rsid w:val="005050A2"/>
    <w:rsid w:val="005057DF"/>
    <w:rsid w:val="00507182"/>
    <w:rsid w:val="005107E8"/>
    <w:rsid w:val="00510903"/>
    <w:rsid w:val="00512667"/>
    <w:rsid w:val="00512BDE"/>
    <w:rsid w:val="0051388C"/>
    <w:rsid w:val="00514966"/>
    <w:rsid w:val="00514F52"/>
    <w:rsid w:val="00515308"/>
    <w:rsid w:val="0051603A"/>
    <w:rsid w:val="005167E5"/>
    <w:rsid w:val="0051741E"/>
    <w:rsid w:val="00517D6D"/>
    <w:rsid w:val="00520231"/>
    <w:rsid w:val="00524988"/>
    <w:rsid w:val="00526103"/>
    <w:rsid w:val="005263D4"/>
    <w:rsid w:val="0052668D"/>
    <w:rsid w:val="00527E32"/>
    <w:rsid w:val="00530112"/>
    <w:rsid w:val="005305A4"/>
    <w:rsid w:val="005312F4"/>
    <w:rsid w:val="00533315"/>
    <w:rsid w:val="005338E0"/>
    <w:rsid w:val="005359E2"/>
    <w:rsid w:val="005360AE"/>
    <w:rsid w:val="00537101"/>
    <w:rsid w:val="00537493"/>
    <w:rsid w:val="00537700"/>
    <w:rsid w:val="00540315"/>
    <w:rsid w:val="00541ABD"/>
    <w:rsid w:val="00541F71"/>
    <w:rsid w:val="00545789"/>
    <w:rsid w:val="005503B0"/>
    <w:rsid w:val="00551AB7"/>
    <w:rsid w:val="00551AC1"/>
    <w:rsid w:val="00552D4E"/>
    <w:rsid w:val="00552D51"/>
    <w:rsid w:val="00553122"/>
    <w:rsid w:val="0055339B"/>
    <w:rsid w:val="00556161"/>
    <w:rsid w:val="00560A44"/>
    <w:rsid w:val="00561494"/>
    <w:rsid w:val="00561870"/>
    <w:rsid w:val="00561F97"/>
    <w:rsid w:val="005639B4"/>
    <w:rsid w:val="00565336"/>
    <w:rsid w:val="005656BE"/>
    <w:rsid w:val="00565CEA"/>
    <w:rsid w:val="00566F63"/>
    <w:rsid w:val="00567AB4"/>
    <w:rsid w:val="005704CB"/>
    <w:rsid w:val="00570D12"/>
    <w:rsid w:val="00570FF4"/>
    <w:rsid w:val="005725D6"/>
    <w:rsid w:val="00573058"/>
    <w:rsid w:val="005737B2"/>
    <w:rsid w:val="00573BBC"/>
    <w:rsid w:val="00574617"/>
    <w:rsid w:val="00576461"/>
    <w:rsid w:val="00576834"/>
    <w:rsid w:val="005775B6"/>
    <w:rsid w:val="005779FD"/>
    <w:rsid w:val="00577B80"/>
    <w:rsid w:val="00577E28"/>
    <w:rsid w:val="00580590"/>
    <w:rsid w:val="00582E34"/>
    <w:rsid w:val="005842E5"/>
    <w:rsid w:val="00585377"/>
    <w:rsid w:val="005863FC"/>
    <w:rsid w:val="005865A4"/>
    <w:rsid w:val="00587950"/>
    <w:rsid w:val="00590021"/>
    <w:rsid w:val="00590328"/>
    <w:rsid w:val="00591ABF"/>
    <w:rsid w:val="00592FE6"/>
    <w:rsid w:val="005936EA"/>
    <w:rsid w:val="00593EC3"/>
    <w:rsid w:val="0059412E"/>
    <w:rsid w:val="00594C5E"/>
    <w:rsid w:val="00595716"/>
    <w:rsid w:val="0059644D"/>
    <w:rsid w:val="005A04EC"/>
    <w:rsid w:val="005A0754"/>
    <w:rsid w:val="005A165D"/>
    <w:rsid w:val="005A2156"/>
    <w:rsid w:val="005A21C7"/>
    <w:rsid w:val="005A22E2"/>
    <w:rsid w:val="005A2537"/>
    <w:rsid w:val="005A2EF0"/>
    <w:rsid w:val="005A39C2"/>
    <w:rsid w:val="005A3EEE"/>
    <w:rsid w:val="005A4528"/>
    <w:rsid w:val="005A7842"/>
    <w:rsid w:val="005A7EDA"/>
    <w:rsid w:val="005B1481"/>
    <w:rsid w:val="005B1B0E"/>
    <w:rsid w:val="005B24BE"/>
    <w:rsid w:val="005B2A1E"/>
    <w:rsid w:val="005B2A1F"/>
    <w:rsid w:val="005B41CE"/>
    <w:rsid w:val="005B5852"/>
    <w:rsid w:val="005B7348"/>
    <w:rsid w:val="005B7BC4"/>
    <w:rsid w:val="005B7EC0"/>
    <w:rsid w:val="005C0028"/>
    <w:rsid w:val="005C0F15"/>
    <w:rsid w:val="005C190B"/>
    <w:rsid w:val="005C311A"/>
    <w:rsid w:val="005C45BC"/>
    <w:rsid w:val="005C49EC"/>
    <w:rsid w:val="005C544E"/>
    <w:rsid w:val="005C5CF6"/>
    <w:rsid w:val="005C7FC6"/>
    <w:rsid w:val="005D0BBE"/>
    <w:rsid w:val="005D17EA"/>
    <w:rsid w:val="005D299F"/>
    <w:rsid w:val="005D29E3"/>
    <w:rsid w:val="005D2B44"/>
    <w:rsid w:val="005D361F"/>
    <w:rsid w:val="005D3A9A"/>
    <w:rsid w:val="005D4E86"/>
    <w:rsid w:val="005D57C5"/>
    <w:rsid w:val="005D5D85"/>
    <w:rsid w:val="005D6EDF"/>
    <w:rsid w:val="005D7DE2"/>
    <w:rsid w:val="005E06D0"/>
    <w:rsid w:val="005E0720"/>
    <w:rsid w:val="005E16A8"/>
    <w:rsid w:val="005E32B6"/>
    <w:rsid w:val="005E567B"/>
    <w:rsid w:val="005E57AB"/>
    <w:rsid w:val="005E5937"/>
    <w:rsid w:val="005E5A0F"/>
    <w:rsid w:val="005E7C6A"/>
    <w:rsid w:val="005E7DCC"/>
    <w:rsid w:val="005F2276"/>
    <w:rsid w:val="005F2F0C"/>
    <w:rsid w:val="005F609C"/>
    <w:rsid w:val="005F6335"/>
    <w:rsid w:val="005F783E"/>
    <w:rsid w:val="006012A5"/>
    <w:rsid w:val="0060217F"/>
    <w:rsid w:val="006021D5"/>
    <w:rsid w:val="0060367B"/>
    <w:rsid w:val="006039A5"/>
    <w:rsid w:val="00604DAD"/>
    <w:rsid w:val="00606D82"/>
    <w:rsid w:val="0060725B"/>
    <w:rsid w:val="0061102D"/>
    <w:rsid w:val="006128A5"/>
    <w:rsid w:val="00613311"/>
    <w:rsid w:val="0061456E"/>
    <w:rsid w:val="00615026"/>
    <w:rsid w:val="0061535D"/>
    <w:rsid w:val="00615BFB"/>
    <w:rsid w:val="00616CE0"/>
    <w:rsid w:val="00617675"/>
    <w:rsid w:val="006206BB"/>
    <w:rsid w:val="006216E2"/>
    <w:rsid w:val="006241BF"/>
    <w:rsid w:val="00624315"/>
    <w:rsid w:val="0062688C"/>
    <w:rsid w:val="006278E8"/>
    <w:rsid w:val="00631846"/>
    <w:rsid w:val="006318E0"/>
    <w:rsid w:val="00631BB5"/>
    <w:rsid w:val="00632366"/>
    <w:rsid w:val="00632F67"/>
    <w:rsid w:val="006336AB"/>
    <w:rsid w:val="0063578C"/>
    <w:rsid w:val="006368AF"/>
    <w:rsid w:val="00642805"/>
    <w:rsid w:val="00642AAA"/>
    <w:rsid w:val="00644B45"/>
    <w:rsid w:val="00646880"/>
    <w:rsid w:val="00650703"/>
    <w:rsid w:val="00653019"/>
    <w:rsid w:val="00653C20"/>
    <w:rsid w:val="0065563F"/>
    <w:rsid w:val="00655F7D"/>
    <w:rsid w:val="00661167"/>
    <w:rsid w:val="006620E1"/>
    <w:rsid w:val="00662BB2"/>
    <w:rsid w:val="00666F8B"/>
    <w:rsid w:val="00672B87"/>
    <w:rsid w:val="00673D9B"/>
    <w:rsid w:val="00680995"/>
    <w:rsid w:val="00681B08"/>
    <w:rsid w:val="00681EF3"/>
    <w:rsid w:val="00682F5A"/>
    <w:rsid w:val="00684E38"/>
    <w:rsid w:val="00684F41"/>
    <w:rsid w:val="0068517E"/>
    <w:rsid w:val="00685364"/>
    <w:rsid w:val="00686E93"/>
    <w:rsid w:val="0069098F"/>
    <w:rsid w:val="00693940"/>
    <w:rsid w:val="00693C80"/>
    <w:rsid w:val="00693D1A"/>
    <w:rsid w:val="00695605"/>
    <w:rsid w:val="006A042F"/>
    <w:rsid w:val="006A0FFD"/>
    <w:rsid w:val="006A1622"/>
    <w:rsid w:val="006A2952"/>
    <w:rsid w:val="006A456B"/>
    <w:rsid w:val="006A4AD8"/>
    <w:rsid w:val="006A4B8E"/>
    <w:rsid w:val="006A4F28"/>
    <w:rsid w:val="006A51CF"/>
    <w:rsid w:val="006A6E48"/>
    <w:rsid w:val="006A71A9"/>
    <w:rsid w:val="006A7C97"/>
    <w:rsid w:val="006A7E75"/>
    <w:rsid w:val="006B050B"/>
    <w:rsid w:val="006B11E3"/>
    <w:rsid w:val="006B1945"/>
    <w:rsid w:val="006B4825"/>
    <w:rsid w:val="006B4F5F"/>
    <w:rsid w:val="006B5737"/>
    <w:rsid w:val="006B661B"/>
    <w:rsid w:val="006B6CA9"/>
    <w:rsid w:val="006B7465"/>
    <w:rsid w:val="006C04E6"/>
    <w:rsid w:val="006C0D07"/>
    <w:rsid w:val="006C1C87"/>
    <w:rsid w:val="006C2E11"/>
    <w:rsid w:val="006C6649"/>
    <w:rsid w:val="006C6792"/>
    <w:rsid w:val="006C6CA8"/>
    <w:rsid w:val="006C77D8"/>
    <w:rsid w:val="006D1221"/>
    <w:rsid w:val="006D1BA5"/>
    <w:rsid w:val="006D206C"/>
    <w:rsid w:val="006D2632"/>
    <w:rsid w:val="006D2E46"/>
    <w:rsid w:val="006D3AA1"/>
    <w:rsid w:val="006D4105"/>
    <w:rsid w:val="006D46D6"/>
    <w:rsid w:val="006D483F"/>
    <w:rsid w:val="006D525F"/>
    <w:rsid w:val="006D6742"/>
    <w:rsid w:val="006E142D"/>
    <w:rsid w:val="006E1CDD"/>
    <w:rsid w:val="006E245E"/>
    <w:rsid w:val="006E2DEB"/>
    <w:rsid w:val="006E3E0D"/>
    <w:rsid w:val="006E5745"/>
    <w:rsid w:val="006E6A38"/>
    <w:rsid w:val="006E6CAB"/>
    <w:rsid w:val="006F0371"/>
    <w:rsid w:val="006F18E8"/>
    <w:rsid w:val="006F26C6"/>
    <w:rsid w:val="006F31AA"/>
    <w:rsid w:val="006F3C71"/>
    <w:rsid w:val="006F512A"/>
    <w:rsid w:val="006F53F5"/>
    <w:rsid w:val="006F64E9"/>
    <w:rsid w:val="006F650A"/>
    <w:rsid w:val="006F6A18"/>
    <w:rsid w:val="006F6C28"/>
    <w:rsid w:val="006F7466"/>
    <w:rsid w:val="00700E1C"/>
    <w:rsid w:val="00701789"/>
    <w:rsid w:val="00702058"/>
    <w:rsid w:val="00703D32"/>
    <w:rsid w:val="00703F5C"/>
    <w:rsid w:val="00707B4B"/>
    <w:rsid w:val="00710912"/>
    <w:rsid w:val="00712186"/>
    <w:rsid w:val="00712E60"/>
    <w:rsid w:val="00713679"/>
    <w:rsid w:val="00715787"/>
    <w:rsid w:val="00715FFF"/>
    <w:rsid w:val="007160C7"/>
    <w:rsid w:val="00716A69"/>
    <w:rsid w:val="00721059"/>
    <w:rsid w:val="00722D40"/>
    <w:rsid w:val="00722F6C"/>
    <w:rsid w:val="00727994"/>
    <w:rsid w:val="007302F0"/>
    <w:rsid w:val="00730E03"/>
    <w:rsid w:val="00731654"/>
    <w:rsid w:val="0073226C"/>
    <w:rsid w:val="00732788"/>
    <w:rsid w:val="007336EF"/>
    <w:rsid w:val="00734726"/>
    <w:rsid w:val="00734C7C"/>
    <w:rsid w:val="0073586A"/>
    <w:rsid w:val="00736217"/>
    <w:rsid w:val="007404AC"/>
    <w:rsid w:val="00742D6D"/>
    <w:rsid w:val="00743A3A"/>
    <w:rsid w:val="00744E07"/>
    <w:rsid w:val="00746F32"/>
    <w:rsid w:val="00747469"/>
    <w:rsid w:val="00751047"/>
    <w:rsid w:val="00751E13"/>
    <w:rsid w:val="00753373"/>
    <w:rsid w:val="00753863"/>
    <w:rsid w:val="0075388B"/>
    <w:rsid w:val="007547FC"/>
    <w:rsid w:val="00760FFB"/>
    <w:rsid w:val="00761B32"/>
    <w:rsid w:val="00762BA0"/>
    <w:rsid w:val="007643B9"/>
    <w:rsid w:val="007659E0"/>
    <w:rsid w:val="00766435"/>
    <w:rsid w:val="007675F9"/>
    <w:rsid w:val="0076761E"/>
    <w:rsid w:val="00770285"/>
    <w:rsid w:val="00771FC8"/>
    <w:rsid w:val="007724C0"/>
    <w:rsid w:val="00772A28"/>
    <w:rsid w:val="007730E6"/>
    <w:rsid w:val="00774D73"/>
    <w:rsid w:val="00774DFF"/>
    <w:rsid w:val="0077556B"/>
    <w:rsid w:val="00776EE5"/>
    <w:rsid w:val="00777A2F"/>
    <w:rsid w:val="00782001"/>
    <w:rsid w:val="0078293C"/>
    <w:rsid w:val="00790DCB"/>
    <w:rsid w:val="00794226"/>
    <w:rsid w:val="00794FAF"/>
    <w:rsid w:val="00796755"/>
    <w:rsid w:val="0079725A"/>
    <w:rsid w:val="007977CB"/>
    <w:rsid w:val="007A0A30"/>
    <w:rsid w:val="007A40C8"/>
    <w:rsid w:val="007A4426"/>
    <w:rsid w:val="007A52E4"/>
    <w:rsid w:val="007A54CD"/>
    <w:rsid w:val="007A6A0B"/>
    <w:rsid w:val="007A6B70"/>
    <w:rsid w:val="007A6F1E"/>
    <w:rsid w:val="007A7105"/>
    <w:rsid w:val="007B233F"/>
    <w:rsid w:val="007B2A33"/>
    <w:rsid w:val="007B3C13"/>
    <w:rsid w:val="007B4023"/>
    <w:rsid w:val="007B51A0"/>
    <w:rsid w:val="007B68D6"/>
    <w:rsid w:val="007B79AE"/>
    <w:rsid w:val="007C0474"/>
    <w:rsid w:val="007C2592"/>
    <w:rsid w:val="007C267C"/>
    <w:rsid w:val="007C334E"/>
    <w:rsid w:val="007C446B"/>
    <w:rsid w:val="007C4E51"/>
    <w:rsid w:val="007C74F2"/>
    <w:rsid w:val="007C79AF"/>
    <w:rsid w:val="007C7A32"/>
    <w:rsid w:val="007D0354"/>
    <w:rsid w:val="007D1AD7"/>
    <w:rsid w:val="007D1EFE"/>
    <w:rsid w:val="007D21B4"/>
    <w:rsid w:val="007D4DA4"/>
    <w:rsid w:val="007D4E46"/>
    <w:rsid w:val="007D5023"/>
    <w:rsid w:val="007D53E7"/>
    <w:rsid w:val="007D7F52"/>
    <w:rsid w:val="007E04A6"/>
    <w:rsid w:val="007E0B04"/>
    <w:rsid w:val="007E0CE5"/>
    <w:rsid w:val="007E0E0D"/>
    <w:rsid w:val="007E0F95"/>
    <w:rsid w:val="007E121C"/>
    <w:rsid w:val="007E13C0"/>
    <w:rsid w:val="007E2E19"/>
    <w:rsid w:val="007E4C85"/>
    <w:rsid w:val="007E5202"/>
    <w:rsid w:val="007E56A1"/>
    <w:rsid w:val="007E59AB"/>
    <w:rsid w:val="007E619F"/>
    <w:rsid w:val="007E7929"/>
    <w:rsid w:val="007F0737"/>
    <w:rsid w:val="007F19E3"/>
    <w:rsid w:val="007F2C38"/>
    <w:rsid w:val="007F2CCF"/>
    <w:rsid w:val="007F3942"/>
    <w:rsid w:val="007F3948"/>
    <w:rsid w:val="007F4383"/>
    <w:rsid w:val="007F61D0"/>
    <w:rsid w:val="007F7D10"/>
    <w:rsid w:val="0080119A"/>
    <w:rsid w:val="00801BB2"/>
    <w:rsid w:val="00802500"/>
    <w:rsid w:val="008027BB"/>
    <w:rsid w:val="008035D0"/>
    <w:rsid w:val="008041BC"/>
    <w:rsid w:val="00804EBB"/>
    <w:rsid w:val="008052EE"/>
    <w:rsid w:val="00805683"/>
    <w:rsid w:val="00805D3C"/>
    <w:rsid w:val="00810BFA"/>
    <w:rsid w:val="008125C7"/>
    <w:rsid w:val="00813921"/>
    <w:rsid w:val="008148B4"/>
    <w:rsid w:val="00814E6B"/>
    <w:rsid w:val="0081633A"/>
    <w:rsid w:val="00817285"/>
    <w:rsid w:val="00817C9F"/>
    <w:rsid w:val="00820BCF"/>
    <w:rsid w:val="00820F21"/>
    <w:rsid w:val="00820FFE"/>
    <w:rsid w:val="008221A5"/>
    <w:rsid w:val="00822997"/>
    <w:rsid w:val="00823B54"/>
    <w:rsid w:val="00825777"/>
    <w:rsid w:val="0082716F"/>
    <w:rsid w:val="008273B6"/>
    <w:rsid w:val="00832652"/>
    <w:rsid w:val="00832C08"/>
    <w:rsid w:val="008335A1"/>
    <w:rsid w:val="00833CB1"/>
    <w:rsid w:val="00834080"/>
    <w:rsid w:val="008349FD"/>
    <w:rsid w:val="008351FE"/>
    <w:rsid w:val="00836FE1"/>
    <w:rsid w:val="008373F9"/>
    <w:rsid w:val="00842CC0"/>
    <w:rsid w:val="00843D3A"/>
    <w:rsid w:val="00843D77"/>
    <w:rsid w:val="00843F4E"/>
    <w:rsid w:val="0084473F"/>
    <w:rsid w:val="00845BD9"/>
    <w:rsid w:val="008465AF"/>
    <w:rsid w:val="00846A57"/>
    <w:rsid w:val="00846F85"/>
    <w:rsid w:val="008507F7"/>
    <w:rsid w:val="00851CC6"/>
    <w:rsid w:val="008527AA"/>
    <w:rsid w:val="00852924"/>
    <w:rsid w:val="00853BB5"/>
    <w:rsid w:val="00853F91"/>
    <w:rsid w:val="00855623"/>
    <w:rsid w:val="00855863"/>
    <w:rsid w:val="0085679F"/>
    <w:rsid w:val="008572D1"/>
    <w:rsid w:val="00860775"/>
    <w:rsid w:val="00860CBB"/>
    <w:rsid w:val="008623C1"/>
    <w:rsid w:val="008624F3"/>
    <w:rsid w:val="00862E12"/>
    <w:rsid w:val="008632A8"/>
    <w:rsid w:val="0086654D"/>
    <w:rsid w:val="0087089F"/>
    <w:rsid w:val="00871968"/>
    <w:rsid w:val="00871A32"/>
    <w:rsid w:val="00871ACE"/>
    <w:rsid w:val="00871FF1"/>
    <w:rsid w:val="00872028"/>
    <w:rsid w:val="00873E3A"/>
    <w:rsid w:val="00876F34"/>
    <w:rsid w:val="0088088D"/>
    <w:rsid w:val="00880D3A"/>
    <w:rsid w:val="008810E7"/>
    <w:rsid w:val="00881EA8"/>
    <w:rsid w:val="0088256B"/>
    <w:rsid w:val="00882D8F"/>
    <w:rsid w:val="00883592"/>
    <w:rsid w:val="00883847"/>
    <w:rsid w:val="00884DC0"/>
    <w:rsid w:val="00885F2C"/>
    <w:rsid w:val="00886876"/>
    <w:rsid w:val="00890489"/>
    <w:rsid w:val="00891CF9"/>
    <w:rsid w:val="00893174"/>
    <w:rsid w:val="0089339F"/>
    <w:rsid w:val="0089345F"/>
    <w:rsid w:val="008951B7"/>
    <w:rsid w:val="00895C46"/>
    <w:rsid w:val="008A2B84"/>
    <w:rsid w:val="008A3556"/>
    <w:rsid w:val="008A5539"/>
    <w:rsid w:val="008A75D5"/>
    <w:rsid w:val="008A7905"/>
    <w:rsid w:val="008A7FDA"/>
    <w:rsid w:val="008B2391"/>
    <w:rsid w:val="008B3F07"/>
    <w:rsid w:val="008B5BA5"/>
    <w:rsid w:val="008B5EFD"/>
    <w:rsid w:val="008B62FA"/>
    <w:rsid w:val="008C1863"/>
    <w:rsid w:val="008C2E35"/>
    <w:rsid w:val="008C440F"/>
    <w:rsid w:val="008C561F"/>
    <w:rsid w:val="008C60B7"/>
    <w:rsid w:val="008D0C04"/>
    <w:rsid w:val="008D0D8F"/>
    <w:rsid w:val="008D1536"/>
    <w:rsid w:val="008D1A39"/>
    <w:rsid w:val="008D49B9"/>
    <w:rsid w:val="008D5F00"/>
    <w:rsid w:val="008D64D4"/>
    <w:rsid w:val="008D6918"/>
    <w:rsid w:val="008E0983"/>
    <w:rsid w:val="008E0EF1"/>
    <w:rsid w:val="008E1255"/>
    <w:rsid w:val="008E2DE6"/>
    <w:rsid w:val="008E33E6"/>
    <w:rsid w:val="008E4169"/>
    <w:rsid w:val="008E6D19"/>
    <w:rsid w:val="008E6F91"/>
    <w:rsid w:val="008E773C"/>
    <w:rsid w:val="008F0CCA"/>
    <w:rsid w:val="008F0E95"/>
    <w:rsid w:val="008F5A27"/>
    <w:rsid w:val="008F5E99"/>
    <w:rsid w:val="008F6102"/>
    <w:rsid w:val="00900996"/>
    <w:rsid w:val="009010FE"/>
    <w:rsid w:val="009016A6"/>
    <w:rsid w:val="009016B5"/>
    <w:rsid w:val="00903212"/>
    <w:rsid w:val="009060E3"/>
    <w:rsid w:val="00906EC7"/>
    <w:rsid w:val="00907086"/>
    <w:rsid w:val="0091017C"/>
    <w:rsid w:val="00911A11"/>
    <w:rsid w:val="009137D5"/>
    <w:rsid w:val="00913869"/>
    <w:rsid w:val="0091470D"/>
    <w:rsid w:val="00914E53"/>
    <w:rsid w:val="00916F8C"/>
    <w:rsid w:val="00920BDA"/>
    <w:rsid w:val="0092129A"/>
    <w:rsid w:val="00922020"/>
    <w:rsid w:val="009220FC"/>
    <w:rsid w:val="00922F79"/>
    <w:rsid w:val="00924F25"/>
    <w:rsid w:val="00926600"/>
    <w:rsid w:val="00927476"/>
    <w:rsid w:val="00930A10"/>
    <w:rsid w:val="00930F2C"/>
    <w:rsid w:val="00932044"/>
    <w:rsid w:val="00932E68"/>
    <w:rsid w:val="009332E9"/>
    <w:rsid w:val="00933452"/>
    <w:rsid w:val="0093356A"/>
    <w:rsid w:val="009335F5"/>
    <w:rsid w:val="00933B99"/>
    <w:rsid w:val="00934AC6"/>
    <w:rsid w:val="00936079"/>
    <w:rsid w:val="009371EB"/>
    <w:rsid w:val="00937506"/>
    <w:rsid w:val="0093772D"/>
    <w:rsid w:val="00940AEA"/>
    <w:rsid w:val="00943503"/>
    <w:rsid w:val="00944519"/>
    <w:rsid w:val="00947960"/>
    <w:rsid w:val="00950381"/>
    <w:rsid w:val="009507C3"/>
    <w:rsid w:val="00950D34"/>
    <w:rsid w:val="00950D43"/>
    <w:rsid w:val="00951D27"/>
    <w:rsid w:val="009527C6"/>
    <w:rsid w:val="00953F2D"/>
    <w:rsid w:val="00954795"/>
    <w:rsid w:val="00955974"/>
    <w:rsid w:val="009567E5"/>
    <w:rsid w:val="0096151D"/>
    <w:rsid w:val="009619D8"/>
    <w:rsid w:val="00961D77"/>
    <w:rsid w:val="00961E46"/>
    <w:rsid w:val="00963D41"/>
    <w:rsid w:val="00964E5A"/>
    <w:rsid w:val="009656DA"/>
    <w:rsid w:val="00966F90"/>
    <w:rsid w:val="00970762"/>
    <w:rsid w:val="00970E5C"/>
    <w:rsid w:val="00972F16"/>
    <w:rsid w:val="00973974"/>
    <w:rsid w:val="00973E07"/>
    <w:rsid w:val="00973FB8"/>
    <w:rsid w:val="00974363"/>
    <w:rsid w:val="00975685"/>
    <w:rsid w:val="0098055A"/>
    <w:rsid w:val="00982AB1"/>
    <w:rsid w:val="00982AE1"/>
    <w:rsid w:val="00982F7A"/>
    <w:rsid w:val="00983291"/>
    <w:rsid w:val="0098434D"/>
    <w:rsid w:val="009845C4"/>
    <w:rsid w:val="0098497B"/>
    <w:rsid w:val="00985550"/>
    <w:rsid w:val="00986465"/>
    <w:rsid w:val="00986F9B"/>
    <w:rsid w:val="0099080A"/>
    <w:rsid w:val="009909DC"/>
    <w:rsid w:val="00991D32"/>
    <w:rsid w:val="009921DA"/>
    <w:rsid w:val="00995943"/>
    <w:rsid w:val="00996C5F"/>
    <w:rsid w:val="00996EDD"/>
    <w:rsid w:val="009A043C"/>
    <w:rsid w:val="009A34A5"/>
    <w:rsid w:val="009A358C"/>
    <w:rsid w:val="009A4085"/>
    <w:rsid w:val="009A4F73"/>
    <w:rsid w:val="009A6E84"/>
    <w:rsid w:val="009A7529"/>
    <w:rsid w:val="009A77BA"/>
    <w:rsid w:val="009B03A2"/>
    <w:rsid w:val="009B0A7A"/>
    <w:rsid w:val="009B313A"/>
    <w:rsid w:val="009B49FB"/>
    <w:rsid w:val="009B4A54"/>
    <w:rsid w:val="009B5A09"/>
    <w:rsid w:val="009C0546"/>
    <w:rsid w:val="009C19FA"/>
    <w:rsid w:val="009C1A9D"/>
    <w:rsid w:val="009C2789"/>
    <w:rsid w:val="009C2D8F"/>
    <w:rsid w:val="009C30BC"/>
    <w:rsid w:val="009C4D01"/>
    <w:rsid w:val="009C5494"/>
    <w:rsid w:val="009C68D6"/>
    <w:rsid w:val="009D10FF"/>
    <w:rsid w:val="009D1771"/>
    <w:rsid w:val="009D24B3"/>
    <w:rsid w:val="009D31CA"/>
    <w:rsid w:val="009D32B0"/>
    <w:rsid w:val="009D4E8E"/>
    <w:rsid w:val="009D5845"/>
    <w:rsid w:val="009D72BE"/>
    <w:rsid w:val="009D7BF9"/>
    <w:rsid w:val="009E1154"/>
    <w:rsid w:val="009E1B4F"/>
    <w:rsid w:val="009E228D"/>
    <w:rsid w:val="009E55C8"/>
    <w:rsid w:val="009E77F6"/>
    <w:rsid w:val="009E7F0C"/>
    <w:rsid w:val="009E7FB5"/>
    <w:rsid w:val="009F0560"/>
    <w:rsid w:val="009F1D59"/>
    <w:rsid w:val="009F28CE"/>
    <w:rsid w:val="009F2EBD"/>
    <w:rsid w:val="009F3418"/>
    <w:rsid w:val="009F59FB"/>
    <w:rsid w:val="009F6A3D"/>
    <w:rsid w:val="009F7E43"/>
    <w:rsid w:val="009F7FF8"/>
    <w:rsid w:val="00A01B0D"/>
    <w:rsid w:val="00A03635"/>
    <w:rsid w:val="00A05492"/>
    <w:rsid w:val="00A0765E"/>
    <w:rsid w:val="00A1238F"/>
    <w:rsid w:val="00A125E0"/>
    <w:rsid w:val="00A12EEC"/>
    <w:rsid w:val="00A13046"/>
    <w:rsid w:val="00A1324A"/>
    <w:rsid w:val="00A13E03"/>
    <w:rsid w:val="00A1457D"/>
    <w:rsid w:val="00A145B9"/>
    <w:rsid w:val="00A15BD4"/>
    <w:rsid w:val="00A2011C"/>
    <w:rsid w:val="00A20E1C"/>
    <w:rsid w:val="00A216C8"/>
    <w:rsid w:val="00A21BA8"/>
    <w:rsid w:val="00A22134"/>
    <w:rsid w:val="00A2298C"/>
    <w:rsid w:val="00A24218"/>
    <w:rsid w:val="00A2592C"/>
    <w:rsid w:val="00A26874"/>
    <w:rsid w:val="00A30139"/>
    <w:rsid w:val="00A3646A"/>
    <w:rsid w:val="00A37A5E"/>
    <w:rsid w:val="00A37D74"/>
    <w:rsid w:val="00A40323"/>
    <w:rsid w:val="00A411FC"/>
    <w:rsid w:val="00A412B5"/>
    <w:rsid w:val="00A413A6"/>
    <w:rsid w:val="00A41765"/>
    <w:rsid w:val="00A44A34"/>
    <w:rsid w:val="00A44C86"/>
    <w:rsid w:val="00A47442"/>
    <w:rsid w:val="00A47D43"/>
    <w:rsid w:val="00A5194A"/>
    <w:rsid w:val="00A51A05"/>
    <w:rsid w:val="00A52358"/>
    <w:rsid w:val="00A53647"/>
    <w:rsid w:val="00A54094"/>
    <w:rsid w:val="00A54496"/>
    <w:rsid w:val="00A57297"/>
    <w:rsid w:val="00A61618"/>
    <w:rsid w:val="00A62D10"/>
    <w:rsid w:val="00A630F0"/>
    <w:rsid w:val="00A64DDE"/>
    <w:rsid w:val="00A6555B"/>
    <w:rsid w:val="00A65E83"/>
    <w:rsid w:val="00A71BA3"/>
    <w:rsid w:val="00A7489B"/>
    <w:rsid w:val="00A80784"/>
    <w:rsid w:val="00A80842"/>
    <w:rsid w:val="00A83008"/>
    <w:rsid w:val="00A83F16"/>
    <w:rsid w:val="00A85332"/>
    <w:rsid w:val="00A858C9"/>
    <w:rsid w:val="00A876CA"/>
    <w:rsid w:val="00A90655"/>
    <w:rsid w:val="00A906D1"/>
    <w:rsid w:val="00A9137C"/>
    <w:rsid w:val="00A927BF"/>
    <w:rsid w:val="00A92CEA"/>
    <w:rsid w:val="00A93156"/>
    <w:rsid w:val="00A931B4"/>
    <w:rsid w:val="00A9402D"/>
    <w:rsid w:val="00A94893"/>
    <w:rsid w:val="00A94CBE"/>
    <w:rsid w:val="00A94EA9"/>
    <w:rsid w:val="00A956D7"/>
    <w:rsid w:val="00A95A82"/>
    <w:rsid w:val="00A96B02"/>
    <w:rsid w:val="00A977F5"/>
    <w:rsid w:val="00AA29A7"/>
    <w:rsid w:val="00AA4075"/>
    <w:rsid w:val="00AA44F0"/>
    <w:rsid w:val="00AA4E46"/>
    <w:rsid w:val="00AA59F5"/>
    <w:rsid w:val="00AA5EB2"/>
    <w:rsid w:val="00AA663B"/>
    <w:rsid w:val="00AA711C"/>
    <w:rsid w:val="00AA7ACA"/>
    <w:rsid w:val="00AA7FE5"/>
    <w:rsid w:val="00AB08C2"/>
    <w:rsid w:val="00AB0DB9"/>
    <w:rsid w:val="00AB14B0"/>
    <w:rsid w:val="00AB236E"/>
    <w:rsid w:val="00AB3180"/>
    <w:rsid w:val="00AB3F63"/>
    <w:rsid w:val="00AB5D3F"/>
    <w:rsid w:val="00AB7249"/>
    <w:rsid w:val="00AB7844"/>
    <w:rsid w:val="00AC070A"/>
    <w:rsid w:val="00AC0AFF"/>
    <w:rsid w:val="00AC11F0"/>
    <w:rsid w:val="00AC1C27"/>
    <w:rsid w:val="00AC253F"/>
    <w:rsid w:val="00AC261C"/>
    <w:rsid w:val="00AC40F4"/>
    <w:rsid w:val="00AC4430"/>
    <w:rsid w:val="00AC4774"/>
    <w:rsid w:val="00AC52EC"/>
    <w:rsid w:val="00AC64F6"/>
    <w:rsid w:val="00AC6DEA"/>
    <w:rsid w:val="00AC7DBE"/>
    <w:rsid w:val="00AD14E4"/>
    <w:rsid w:val="00AD1645"/>
    <w:rsid w:val="00AD1FDF"/>
    <w:rsid w:val="00AD21F1"/>
    <w:rsid w:val="00AD55A1"/>
    <w:rsid w:val="00AD5D83"/>
    <w:rsid w:val="00AD5EC3"/>
    <w:rsid w:val="00AD600C"/>
    <w:rsid w:val="00AD6764"/>
    <w:rsid w:val="00AD6D3C"/>
    <w:rsid w:val="00AD7688"/>
    <w:rsid w:val="00AE2280"/>
    <w:rsid w:val="00AE22E4"/>
    <w:rsid w:val="00AE2416"/>
    <w:rsid w:val="00AE3831"/>
    <w:rsid w:val="00AE3B06"/>
    <w:rsid w:val="00AE4007"/>
    <w:rsid w:val="00AE432D"/>
    <w:rsid w:val="00AE7E30"/>
    <w:rsid w:val="00AF062A"/>
    <w:rsid w:val="00AF2064"/>
    <w:rsid w:val="00AF21BC"/>
    <w:rsid w:val="00AF5AAA"/>
    <w:rsid w:val="00AF5ED8"/>
    <w:rsid w:val="00AF7FEC"/>
    <w:rsid w:val="00B02644"/>
    <w:rsid w:val="00B03EDC"/>
    <w:rsid w:val="00B0418D"/>
    <w:rsid w:val="00B04B3A"/>
    <w:rsid w:val="00B059CD"/>
    <w:rsid w:val="00B060EA"/>
    <w:rsid w:val="00B06574"/>
    <w:rsid w:val="00B06A01"/>
    <w:rsid w:val="00B073A3"/>
    <w:rsid w:val="00B10970"/>
    <w:rsid w:val="00B10D54"/>
    <w:rsid w:val="00B10ED1"/>
    <w:rsid w:val="00B13B4A"/>
    <w:rsid w:val="00B13D86"/>
    <w:rsid w:val="00B13D8B"/>
    <w:rsid w:val="00B14482"/>
    <w:rsid w:val="00B14697"/>
    <w:rsid w:val="00B156B0"/>
    <w:rsid w:val="00B161D7"/>
    <w:rsid w:val="00B16F49"/>
    <w:rsid w:val="00B17D16"/>
    <w:rsid w:val="00B20D1B"/>
    <w:rsid w:val="00B2410F"/>
    <w:rsid w:val="00B242E5"/>
    <w:rsid w:val="00B24703"/>
    <w:rsid w:val="00B24E94"/>
    <w:rsid w:val="00B25C52"/>
    <w:rsid w:val="00B25F5D"/>
    <w:rsid w:val="00B263E4"/>
    <w:rsid w:val="00B26DF1"/>
    <w:rsid w:val="00B31F2D"/>
    <w:rsid w:val="00B32422"/>
    <w:rsid w:val="00B3452A"/>
    <w:rsid w:val="00B34B90"/>
    <w:rsid w:val="00B352D9"/>
    <w:rsid w:val="00B35308"/>
    <w:rsid w:val="00B3632C"/>
    <w:rsid w:val="00B4045B"/>
    <w:rsid w:val="00B407AD"/>
    <w:rsid w:val="00B4184D"/>
    <w:rsid w:val="00B41B01"/>
    <w:rsid w:val="00B42C2F"/>
    <w:rsid w:val="00B43B3E"/>
    <w:rsid w:val="00B453D1"/>
    <w:rsid w:val="00B455CD"/>
    <w:rsid w:val="00B47C3E"/>
    <w:rsid w:val="00B50FD8"/>
    <w:rsid w:val="00B52163"/>
    <w:rsid w:val="00B5282A"/>
    <w:rsid w:val="00B52E30"/>
    <w:rsid w:val="00B53268"/>
    <w:rsid w:val="00B54F26"/>
    <w:rsid w:val="00B551EA"/>
    <w:rsid w:val="00B60641"/>
    <w:rsid w:val="00B60EAF"/>
    <w:rsid w:val="00B61F86"/>
    <w:rsid w:val="00B62FF6"/>
    <w:rsid w:val="00B639DE"/>
    <w:rsid w:val="00B66089"/>
    <w:rsid w:val="00B719B0"/>
    <w:rsid w:val="00B73028"/>
    <w:rsid w:val="00B7329C"/>
    <w:rsid w:val="00B73B46"/>
    <w:rsid w:val="00B7412D"/>
    <w:rsid w:val="00B742EF"/>
    <w:rsid w:val="00B749A5"/>
    <w:rsid w:val="00B75C0F"/>
    <w:rsid w:val="00B75C24"/>
    <w:rsid w:val="00B80561"/>
    <w:rsid w:val="00B8237F"/>
    <w:rsid w:val="00B8285C"/>
    <w:rsid w:val="00B83FBD"/>
    <w:rsid w:val="00B85170"/>
    <w:rsid w:val="00B867BD"/>
    <w:rsid w:val="00B86A4C"/>
    <w:rsid w:val="00B876BB"/>
    <w:rsid w:val="00B90436"/>
    <w:rsid w:val="00B91C1C"/>
    <w:rsid w:val="00B938D3"/>
    <w:rsid w:val="00B96D56"/>
    <w:rsid w:val="00B96E6D"/>
    <w:rsid w:val="00B97E5F"/>
    <w:rsid w:val="00B97F9B"/>
    <w:rsid w:val="00BA300F"/>
    <w:rsid w:val="00BA5981"/>
    <w:rsid w:val="00BA7C77"/>
    <w:rsid w:val="00BB288A"/>
    <w:rsid w:val="00BB32A3"/>
    <w:rsid w:val="00BB3A9D"/>
    <w:rsid w:val="00BB3D3A"/>
    <w:rsid w:val="00BB4496"/>
    <w:rsid w:val="00BB4D10"/>
    <w:rsid w:val="00BB5129"/>
    <w:rsid w:val="00BB644B"/>
    <w:rsid w:val="00BB6DAC"/>
    <w:rsid w:val="00BC094E"/>
    <w:rsid w:val="00BC0C16"/>
    <w:rsid w:val="00BC2BA0"/>
    <w:rsid w:val="00BC2FE2"/>
    <w:rsid w:val="00BC3FC2"/>
    <w:rsid w:val="00BC4CDD"/>
    <w:rsid w:val="00BD1525"/>
    <w:rsid w:val="00BD293D"/>
    <w:rsid w:val="00BD30A0"/>
    <w:rsid w:val="00BD35D6"/>
    <w:rsid w:val="00BD4684"/>
    <w:rsid w:val="00BD79E2"/>
    <w:rsid w:val="00BE0EFA"/>
    <w:rsid w:val="00BE3F31"/>
    <w:rsid w:val="00BE428D"/>
    <w:rsid w:val="00BE4DE7"/>
    <w:rsid w:val="00BE4F48"/>
    <w:rsid w:val="00BE578F"/>
    <w:rsid w:val="00BE618F"/>
    <w:rsid w:val="00BE6782"/>
    <w:rsid w:val="00BE6DBD"/>
    <w:rsid w:val="00BE779E"/>
    <w:rsid w:val="00BF1C49"/>
    <w:rsid w:val="00BF3A80"/>
    <w:rsid w:val="00BF5174"/>
    <w:rsid w:val="00BF5622"/>
    <w:rsid w:val="00BF607F"/>
    <w:rsid w:val="00BF649A"/>
    <w:rsid w:val="00C002D6"/>
    <w:rsid w:val="00C0156E"/>
    <w:rsid w:val="00C01CD3"/>
    <w:rsid w:val="00C02DBA"/>
    <w:rsid w:val="00C057E8"/>
    <w:rsid w:val="00C06474"/>
    <w:rsid w:val="00C074D6"/>
    <w:rsid w:val="00C10641"/>
    <w:rsid w:val="00C1124C"/>
    <w:rsid w:val="00C11A5F"/>
    <w:rsid w:val="00C11B3B"/>
    <w:rsid w:val="00C11BE1"/>
    <w:rsid w:val="00C12E94"/>
    <w:rsid w:val="00C132F0"/>
    <w:rsid w:val="00C1379A"/>
    <w:rsid w:val="00C150B6"/>
    <w:rsid w:val="00C158AD"/>
    <w:rsid w:val="00C15F06"/>
    <w:rsid w:val="00C16E42"/>
    <w:rsid w:val="00C227F3"/>
    <w:rsid w:val="00C23C81"/>
    <w:rsid w:val="00C246E3"/>
    <w:rsid w:val="00C24A59"/>
    <w:rsid w:val="00C256A3"/>
    <w:rsid w:val="00C267C4"/>
    <w:rsid w:val="00C26877"/>
    <w:rsid w:val="00C2692B"/>
    <w:rsid w:val="00C27528"/>
    <w:rsid w:val="00C278A2"/>
    <w:rsid w:val="00C27BFE"/>
    <w:rsid w:val="00C27D93"/>
    <w:rsid w:val="00C30602"/>
    <w:rsid w:val="00C33C5E"/>
    <w:rsid w:val="00C35AC8"/>
    <w:rsid w:val="00C42FFA"/>
    <w:rsid w:val="00C44B09"/>
    <w:rsid w:val="00C47D73"/>
    <w:rsid w:val="00C5028E"/>
    <w:rsid w:val="00C52489"/>
    <w:rsid w:val="00C53A55"/>
    <w:rsid w:val="00C550C1"/>
    <w:rsid w:val="00C557F7"/>
    <w:rsid w:val="00C56092"/>
    <w:rsid w:val="00C577F7"/>
    <w:rsid w:val="00C64057"/>
    <w:rsid w:val="00C67B9C"/>
    <w:rsid w:val="00C67E13"/>
    <w:rsid w:val="00C70118"/>
    <w:rsid w:val="00C72D88"/>
    <w:rsid w:val="00C74675"/>
    <w:rsid w:val="00C75B65"/>
    <w:rsid w:val="00C7664E"/>
    <w:rsid w:val="00C7678C"/>
    <w:rsid w:val="00C76938"/>
    <w:rsid w:val="00C77180"/>
    <w:rsid w:val="00C77726"/>
    <w:rsid w:val="00C80194"/>
    <w:rsid w:val="00C809C8"/>
    <w:rsid w:val="00C8439A"/>
    <w:rsid w:val="00C853E0"/>
    <w:rsid w:val="00C85A08"/>
    <w:rsid w:val="00C865E6"/>
    <w:rsid w:val="00C878D3"/>
    <w:rsid w:val="00C90092"/>
    <w:rsid w:val="00C900BA"/>
    <w:rsid w:val="00C91E8E"/>
    <w:rsid w:val="00C92405"/>
    <w:rsid w:val="00C924A1"/>
    <w:rsid w:val="00C93ED9"/>
    <w:rsid w:val="00C9419B"/>
    <w:rsid w:val="00C94621"/>
    <w:rsid w:val="00C95E6D"/>
    <w:rsid w:val="00C97A3B"/>
    <w:rsid w:val="00C97FAC"/>
    <w:rsid w:val="00CA0ADB"/>
    <w:rsid w:val="00CA5EAA"/>
    <w:rsid w:val="00CB063F"/>
    <w:rsid w:val="00CB0924"/>
    <w:rsid w:val="00CB1CF7"/>
    <w:rsid w:val="00CB31FC"/>
    <w:rsid w:val="00CB3DB4"/>
    <w:rsid w:val="00CB58DD"/>
    <w:rsid w:val="00CB6326"/>
    <w:rsid w:val="00CC2DA9"/>
    <w:rsid w:val="00CC3885"/>
    <w:rsid w:val="00CC3B07"/>
    <w:rsid w:val="00CC5206"/>
    <w:rsid w:val="00CC5F56"/>
    <w:rsid w:val="00CC61EB"/>
    <w:rsid w:val="00CC6A5C"/>
    <w:rsid w:val="00CC6DDE"/>
    <w:rsid w:val="00CD1275"/>
    <w:rsid w:val="00CD2FAF"/>
    <w:rsid w:val="00CD7DEC"/>
    <w:rsid w:val="00CE0D36"/>
    <w:rsid w:val="00CE10F0"/>
    <w:rsid w:val="00CE18F2"/>
    <w:rsid w:val="00CE2CD3"/>
    <w:rsid w:val="00CE4AD0"/>
    <w:rsid w:val="00CE4B51"/>
    <w:rsid w:val="00CE71C6"/>
    <w:rsid w:val="00CE7AC3"/>
    <w:rsid w:val="00CF02AC"/>
    <w:rsid w:val="00CF05D6"/>
    <w:rsid w:val="00CF07E0"/>
    <w:rsid w:val="00CF0B78"/>
    <w:rsid w:val="00CF1492"/>
    <w:rsid w:val="00CF1938"/>
    <w:rsid w:val="00CF1FDC"/>
    <w:rsid w:val="00CF27E9"/>
    <w:rsid w:val="00CF4AA3"/>
    <w:rsid w:val="00CF6780"/>
    <w:rsid w:val="00D0045F"/>
    <w:rsid w:val="00D04A6D"/>
    <w:rsid w:val="00D07F5B"/>
    <w:rsid w:val="00D14074"/>
    <w:rsid w:val="00D14D1C"/>
    <w:rsid w:val="00D14FEB"/>
    <w:rsid w:val="00D15BF9"/>
    <w:rsid w:val="00D203D8"/>
    <w:rsid w:val="00D20EE3"/>
    <w:rsid w:val="00D21AA3"/>
    <w:rsid w:val="00D22640"/>
    <w:rsid w:val="00D2503C"/>
    <w:rsid w:val="00D26958"/>
    <w:rsid w:val="00D273F8"/>
    <w:rsid w:val="00D30285"/>
    <w:rsid w:val="00D31B30"/>
    <w:rsid w:val="00D3273F"/>
    <w:rsid w:val="00D3291A"/>
    <w:rsid w:val="00D35D89"/>
    <w:rsid w:val="00D40489"/>
    <w:rsid w:val="00D420F9"/>
    <w:rsid w:val="00D4310D"/>
    <w:rsid w:val="00D44769"/>
    <w:rsid w:val="00D447CF"/>
    <w:rsid w:val="00D44FCF"/>
    <w:rsid w:val="00D456C0"/>
    <w:rsid w:val="00D462FC"/>
    <w:rsid w:val="00D47826"/>
    <w:rsid w:val="00D47890"/>
    <w:rsid w:val="00D50877"/>
    <w:rsid w:val="00D50F64"/>
    <w:rsid w:val="00D514CE"/>
    <w:rsid w:val="00D51908"/>
    <w:rsid w:val="00D52681"/>
    <w:rsid w:val="00D532C7"/>
    <w:rsid w:val="00D53C2D"/>
    <w:rsid w:val="00D54681"/>
    <w:rsid w:val="00D54E20"/>
    <w:rsid w:val="00D54FCC"/>
    <w:rsid w:val="00D56028"/>
    <w:rsid w:val="00D56BE2"/>
    <w:rsid w:val="00D573F3"/>
    <w:rsid w:val="00D61376"/>
    <w:rsid w:val="00D6219D"/>
    <w:rsid w:val="00D638B5"/>
    <w:rsid w:val="00D64249"/>
    <w:rsid w:val="00D64D25"/>
    <w:rsid w:val="00D661ED"/>
    <w:rsid w:val="00D669A4"/>
    <w:rsid w:val="00D67172"/>
    <w:rsid w:val="00D672CF"/>
    <w:rsid w:val="00D727E2"/>
    <w:rsid w:val="00D74B36"/>
    <w:rsid w:val="00D758BB"/>
    <w:rsid w:val="00D772FE"/>
    <w:rsid w:val="00D81DD4"/>
    <w:rsid w:val="00D8215D"/>
    <w:rsid w:val="00D82335"/>
    <w:rsid w:val="00D84033"/>
    <w:rsid w:val="00D84299"/>
    <w:rsid w:val="00D85543"/>
    <w:rsid w:val="00D85EAA"/>
    <w:rsid w:val="00D86D01"/>
    <w:rsid w:val="00D92D5D"/>
    <w:rsid w:val="00D9372A"/>
    <w:rsid w:val="00D94701"/>
    <w:rsid w:val="00D94FE2"/>
    <w:rsid w:val="00D96B2F"/>
    <w:rsid w:val="00DA0614"/>
    <w:rsid w:val="00DA0EB7"/>
    <w:rsid w:val="00DA1456"/>
    <w:rsid w:val="00DA222B"/>
    <w:rsid w:val="00DA3274"/>
    <w:rsid w:val="00DA6F6D"/>
    <w:rsid w:val="00DA7C96"/>
    <w:rsid w:val="00DB0F28"/>
    <w:rsid w:val="00DB4A2B"/>
    <w:rsid w:val="00DB61E8"/>
    <w:rsid w:val="00DC1A72"/>
    <w:rsid w:val="00DC1B3C"/>
    <w:rsid w:val="00DC200E"/>
    <w:rsid w:val="00DC312C"/>
    <w:rsid w:val="00DC4C7D"/>
    <w:rsid w:val="00DC5F9C"/>
    <w:rsid w:val="00DC7DDD"/>
    <w:rsid w:val="00DD0F0B"/>
    <w:rsid w:val="00DD4185"/>
    <w:rsid w:val="00DD4D80"/>
    <w:rsid w:val="00DD4FE4"/>
    <w:rsid w:val="00DD5D70"/>
    <w:rsid w:val="00DD6927"/>
    <w:rsid w:val="00DD69E6"/>
    <w:rsid w:val="00DD78CD"/>
    <w:rsid w:val="00DE0B87"/>
    <w:rsid w:val="00DE3D40"/>
    <w:rsid w:val="00DE4BAC"/>
    <w:rsid w:val="00DE58CC"/>
    <w:rsid w:val="00DE7759"/>
    <w:rsid w:val="00DE775F"/>
    <w:rsid w:val="00DF0976"/>
    <w:rsid w:val="00DF0D25"/>
    <w:rsid w:val="00DF0EF4"/>
    <w:rsid w:val="00DF102E"/>
    <w:rsid w:val="00DF1050"/>
    <w:rsid w:val="00DF449D"/>
    <w:rsid w:val="00DF4CD2"/>
    <w:rsid w:val="00DF6D3F"/>
    <w:rsid w:val="00E00069"/>
    <w:rsid w:val="00E0076A"/>
    <w:rsid w:val="00E011AB"/>
    <w:rsid w:val="00E0131B"/>
    <w:rsid w:val="00E01703"/>
    <w:rsid w:val="00E03BB5"/>
    <w:rsid w:val="00E03F45"/>
    <w:rsid w:val="00E04B46"/>
    <w:rsid w:val="00E11729"/>
    <w:rsid w:val="00E13800"/>
    <w:rsid w:val="00E1380A"/>
    <w:rsid w:val="00E169DC"/>
    <w:rsid w:val="00E204D7"/>
    <w:rsid w:val="00E21781"/>
    <w:rsid w:val="00E21D0B"/>
    <w:rsid w:val="00E23240"/>
    <w:rsid w:val="00E242DF"/>
    <w:rsid w:val="00E2768D"/>
    <w:rsid w:val="00E31320"/>
    <w:rsid w:val="00E3194F"/>
    <w:rsid w:val="00E31E5F"/>
    <w:rsid w:val="00E33A58"/>
    <w:rsid w:val="00E34BB0"/>
    <w:rsid w:val="00E351DC"/>
    <w:rsid w:val="00E371B9"/>
    <w:rsid w:val="00E37F63"/>
    <w:rsid w:val="00E44804"/>
    <w:rsid w:val="00E4488D"/>
    <w:rsid w:val="00E44929"/>
    <w:rsid w:val="00E4559A"/>
    <w:rsid w:val="00E45E19"/>
    <w:rsid w:val="00E46C70"/>
    <w:rsid w:val="00E501F6"/>
    <w:rsid w:val="00E50668"/>
    <w:rsid w:val="00E50E0D"/>
    <w:rsid w:val="00E51941"/>
    <w:rsid w:val="00E53B98"/>
    <w:rsid w:val="00E5655C"/>
    <w:rsid w:val="00E56DE1"/>
    <w:rsid w:val="00E57DBD"/>
    <w:rsid w:val="00E600AC"/>
    <w:rsid w:val="00E60F7E"/>
    <w:rsid w:val="00E61172"/>
    <w:rsid w:val="00E62231"/>
    <w:rsid w:val="00E62392"/>
    <w:rsid w:val="00E6250D"/>
    <w:rsid w:val="00E63A99"/>
    <w:rsid w:val="00E63B98"/>
    <w:rsid w:val="00E64440"/>
    <w:rsid w:val="00E6515C"/>
    <w:rsid w:val="00E667B9"/>
    <w:rsid w:val="00E66A32"/>
    <w:rsid w:val="00E66B34"/>
    <w:rsid w:val="00E73641"/>
    <w:rsid w:val="00E741D8"/>
    <w:rsid w:val="00E746D2"/>
    <w:rsid w:val="00E74791"/>
    <w:rsid w:val="00E750AC"/>
    <w:rsid w:val="00E75832"/>
    <w:rsid w:val="00E7619F"/>
    <w:rsid w:val="00E76C39"/>
    <w:rsid w:val="00E80776"/>
    <w:rsid w:val="00E8130C"/>
    <w:rsid w:val="00E82DE4"/>
    <w:rsid w:val="00E8470D"/>
    <w:rsid w:val="00E84AF2"/>
    <w:rsid w:val="00E85CFD"/>
    <w:rsid w:val="00E86CE2"/>
    <w:rsid w:val="00E8763B"/>
    <w:rsid w:val="00E90046"/>
    <w:rsid w:val="00E92CC4"/>
    <w:rsid w:val="00E936A4"/>
    <w:rsid w:val="00E94FBB"/>
    <w:rsid w:val="00E97FA6"/>
    <w:rsid w:val="00EA1F75"/>
    <w:rsid w:val="00EA31ED"/>
    <w:rsid w:val="00EA49FD"/>
    <w:rsid w:val="00EA4BE2"/>
    <w:rsid w:val="00EA5FFA"/>
    <w:rsid w:val="00EA6150"/>
    <w:rsid w:val="00EA6CF5"/>
    <w:rsid w:val="00EA728C"/>
    <w:rsid w:val="00EB068F"/>
    <w:rsid w:val="00EB0733"/>
    <w:rsid w:val="00EB1A82"/>
    <w:rsid w:val="00EB1F37"/>
    <w:rsid w:val="00EB2F09"/>
    <w:rsid w:val="00EB36B6"/>
    <w:rsid w:val="00EB3E8C"/>
    <w:rsid w:val="00EB44DA"/>
    <w:rsid w:val="00EB468D"/>
    <w:rsid w:val="00EB4AD5"/>
    <w:rsid w:val="00EB583D"/>
    <w:rsid w:val="00EB5C79"/>
    <w:rsid w:val="00EB6A8C"/>
    <w:rsid w:val="00EC0CEB"/>
    <w:rsid w:val="00EC1E84"/>
    <w:rsid w:val="00EC4168"/>
    <w:rsid w:val="00EC5BE6"/>
    <w:rsid w:val="00EC7941"/>
    <w:rsid w:val="00ED1D82"/>
    <w:rsid w:val="00ED1E3D"/>
    <w:rsid w:val="00ED3C7C"/>
    <w:rsid w:val="00ED3CF5"/>
    <w:rsid w:val="00ED574C"/>
    <w:rsid w:val="00ED68E9"/>
    <w:rsid w:val="00EE0B51"/>
    <w:rsid w:val="00EE1080"/>
    <w:rsid w:val="00EE2BEC"/>
    <w:rsid w:val="00EE2F03"/>
    <w:rsid w:val="00EE3AD1"/>
    <w:rsid w:val="00EE4292"/>
    <w:rsid w:val="00EE4DCF"/>
    <w:rsid w:val="00EE5154"/>
    <w:rsid w:val="00EE6067"/>
    <w:rsid w:val="00EE777D"/>
    <w:rsid w:val="00EF0604"/>
    <w:rsid w:val="00EF113D"/>
    <w:rsid w:val="00EF1B8F"/>
    <w:rsid w:val="00EF1CFE"/>
    <w:rsid w:val="00EF270F"/>
    <w:rsid w:val="00EF29B1"/>
    <w:rsid w:val="00EF2F1F"/>
    <w:rsid w:val="00EF2FEE"/>
    <w:rsid w:val="00EF32E9"/>
    <w:rsid w:val="00EF3409"/>
    <w:rsid w:val="00EF53A4"/>
    <w:rsid w:val="00EF64B3"/>
    <w:rsid w:val="00EF687E"/>
    <w:rsid w:val="00EF6B5F"/>
    <w:rsid w:val="00EF6C4E"/>
    <w:rsid w:val="00EF790C"/>
    <w:rsid w:val="00F01324"/>
    <w:rsid w:val="00F01F1A"/>
    <w:rsid w:val="00F03502"/>
    <w:rsid w:val="00F04E55"/>
    <w:rsid w:val="00F0553C"/>
    <w:rsid w:val="00F05BDA"/>
    <w:rsid w:val="00F0623D"/>
    <w:rsid w:val="00F072FE"/>
    <w:rsid w:val="00F11C9E"/>
    <w:rsid w:val="00F11D5B"/>
    <w:rsid w:val="00F11E19"/>
    <w:rsid w:val="00F1203F"/>
    <w:rsid w:val="00F12416"/>
    <w:rsid w:val="00F135BE"/>
    <w:rsid w:val="00F13BAE"/>
    <w:rsid w:val="00F157AE"/>
    <w:rsid w:val="00F15EC6"/>
    <w:rsid w:val="00F1648C"/>
    <w:rsid w:val="00F21560"/>
    <w:rsid w:val="00F237FE"/>
    <w:rsid w:val="00F23E91"/>
    <w:rsid w:val="00F246FF"/>
    <w:rsid w:val="00F24B6B"/>
    <w:rsid w:val="00F24F9D"/>
    <w:rsid w:val="00F2565C"/>
    <w:rsid w:val="00F31401"/>
    <w:rsid w:val="00F31DC8"/>
    <w:rsid w:val="00F31FEB"/>
    <w:rsid w:val="00F32280"/>
    <w:rsid w:val="00F32577"/>
    <w:rsid w:val="00F34529"/>
    <w:rsid w:val="00F3478E"/>
    <w:rsid w:val="00F3549A"/>
    <w:rsid w:val="00F4074B"/>
    <w:rsid w:val="00F4559A"/>
    <w:rsid w:val="00F455C8"/>
    <w:rsid w:val="00F4619A"/>
    <w:rsid w:val="00F4769C"/>
    <w:rsid w:val="00F51D3E"/>
    <w:rsid w:val="00F52E2B"/>
    <w:rsid w:val="00F53639"/>
    <w:rsid w:val="00F53654"/>
    <w:rsid w:val="00F5466D"/>
    <w:rsid w:val="00F54DA1"/>
    <w:rsid w:val="00F55A25"/>
    <w:rsid w:val="00F56EE4"/>
    <w:rsid w:val="00F60643"/>
    <w:rsid w:val="00F607AB"/>
    <w:rsid w:val="00F610BE"/>
    <w:rsid w:val="00F6203A"/>
    <w:rsid w:val="00F649E7"/>
    <w:rsid w:val="00F6508E"/>
    <w:rsid w:val="00F657BE"/>
    <w:rsid w:val="00F66BFE"/>
    <w:rsid w:val="00F70983"/>
    <w:rsid w:val="00F70D3B"/>
    <w:rsid w:val="00F71049"/>
    <w:rsid w:val="00F72C2B"/>
    <w:rsid w:val="00F7383D"/>
    <w:rsid w:val="00F7416A"/>
    <w:rsid w:val="00F741D6"/>
    <w:rsid w:val="00F7487B"/>
    <w:rsid w:val="00F74C0A"/>
    <w:rsid w:val="00F75218"/>
    <w:rsid w:val="00F75536"/>
    <w:rsid w:val="00F7566B"/>
    <w:rsid w:val="00F756C4"/>
    <w:rsid w:val="00F762DC"/>
    <w:rsid w:val="00F7757D"/>
    <w:rsid w:val="00F807F4"/>
    <w:rsid w:val="00F82172"/>
    <w:rsid w:val="00F8547B"/>
    <w:rsid w:val="00F85A6E"/>
    <w:rsid w:val="00F86715"/>
    <w:rsid w:val="00F867AA"/>
    <w:rsid w:val="00F87583"/>
    <w:rsid w:val="00F87DCE"/>
    <w:rsid w:val="00F90BF6"/>
    <w:rsid w:val="00F91478"/>
    <w:rsid w:val="00F932C1"/>
    <w:rsid w:val="00F938F8"/>
    <w:rsid w:val="00F940B0"/>
    <w:rsid w:val="00F94E67"/>
    <w:rsid w:val="00F9613F"/>
    <w:rsid w:val="00F97839"/>
    <w:rsid w:val="00FA1C69"/>
    <w:rsid w:val="00FA28B3"/>
    <w:rsid w:val="00FA5150"/>
    <w:rsid w:val="00FA57BC"/>
    <w:rsid w:val="00FA64C1"/>
    <w:rsid w:val="00FA6820"/>
    <w:rsid w:val="00FA6EAC"/>
    <w:rsid w:val="00FA7822"/>
    <w:rsid w:val="00FA7CB4"/>
    <w:rsid w:val="00FB0BE0"/>
    <w:rsid w:val="00FB2A6F"/>
    <w:rsid w:val="00FB2F37"/>
    <w:rsid w:val="00FB3A83"/>
    <w:rsid w:val="00FB4BC3"/>
    <w:rsid w:val="00FB64C7"/>
    <w:rsid w:val="00FB7365"/>
    <w:rsid w:val="00FC0DCE"/>
    <w:rsid w:val="00FC2A04"/>
    <w:rsid w:val="00FC48B0"/>
    <w:rsid w:val="00FC6913"/>
    <w:rsid w:val="00FC6B84"/>
    <w:rsid w:val="00FC6E21"/>
    <w:rsid w:val="00FD14B9"/>
    <w:rsid w:val="00FD17D6"/>
    <w:rsid w:val="00FD2925"/>
    <w:rsid w:val="00FD2F0C"/>
    <w:rsid w:val="00FD3903"/>
    <w:rsid w:val="00FD5191"/>
    <w:rsid w:val="00FD5403"/>
    <w:rsid w:val="00FD5753"/>
    <w:rsid w:val="00FD5FBA"/>
    <w:rsid w:val="00FD6C8D"/>
    <w:rsid w:val="00FD6CA4"/>
    <w:rsid w:val="00FE1829"/>
    <w:rsid w:val="00FE276A"/>
    <w:rsid w:val="00FE28D8"/>
    <w:rsid w:val="00FE40F5"/>
    <w:rsid w:val="00FE46F5"/>
    <w:rsid w:val="00FE4CAB"/>
    <w:rsid w:val="00FE5AF1"/>
    <w:rsid w:val="00FE7C94"/>
    <w:rsid w:val="00FF1C52"/>
    <w:rsid w:val="00FF223C"/>
    <w:rsid w:val="00FF3302"/>
    <w:rsid w:val="00FF3851"/>
    <w:rsid w:val="00FF66E4"/>
    <w:rsid w:val="00FF7D8F"/>
    <w:rsid w:val="03469DB1"/>
    <w:rsid w:val="06CF1DFC"/>
    <w:rsid w:val="0AB387EC"/>
    <w:rsid w:val="0AB48A51"/>
    <w:rsid w:val="14CFC33A"/>
    <w:rsid w:val="1B25DC61"/>
    <w:rsid w:val="1FF68065"/>
    <w:rsid w:val="2323A4E6"/>
    <w:rsid w:val="249DDD9B"/>
    <w:rsid w:val="29C20679"/>
    <w:rsid w:val="2BA141B9"/>
    <w:rsid w:val="2C0163DB"/>
    <w:rsid w:val="2C2FC31E"/>
    <w:rsid w:val="2D3D121A"/>
    <w:rsid w:val="2EC08467"/>
    <w:rsid w:val="2F39049D"/>
    <w:rsid w:val="2FE8FF91"/>
    <w:rsid w:val="305C54C8"/>
    <w:rsid w:val="35BD7D07"/>
    <w:rsid w:val="379ED130"/>
    <w:rsid w:val="37D8819C"/>
    <w:rsid w:val="3EF6F3CB"/>
    <w:rsid w:val="45CF9D24"/>
    <w:rsid w:val="487DC16B"/>
    <w:rsid w:val="4A80A037"/>
    <w:rsid w:val="4F5510DE"/>
    <w:rsid w:val="53387B4A"/>
    <w:rsid w:val="54BBED97"/>
    <w:rsid w:val="5CEA6582"/>
    <w:rsid w:val="5E674511"/>
    <w:rsid w:val="5FFDD5F5"/>
    <w:rsid w:val="60169427"/>
    <w:rsid w:val="66CC952A"/>
    <w:rsid w:val="6C2FC2A0"/>
    <w:rsid w:val="6E8BB861"/>
    <w:rsid w:val="6F99F68C"/>
    <w:rsid w:val="7136809C"/>
    <w:rsid w:val="73A4FE0D"/>
    <w:rsid w:val="7627CE5A"/>
    <w:rsid w:val="764FF78F"/>
    <w:rsid w:val="7A7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B7D89"/>
  <w15:docId w15:val="{59A3DDE0-9C94-4533-B8B5-EA85C7A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" w:eastAsia="sl-SI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3A80"/>
    <w:rPr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1B3FF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Naslov2">
    <w:name w:val="heading 2"/>
    <w:aliases w:val="Podnaslov 2"/>
    <w:basedOn w:val="Navaden"/>
    <w:next w:val="Navaden"/>
    <w:link w:val="Naslov2Znak"/>
    <w:uiPriority w:val="9"/>
    <w:unhideWhenUsed/>
    <w:qFormat/>
    <w:rsid w:val="00CB0924"/>
    <w:pPr>
      <w:keepNext/>
      <w:keepLines/>
      <w:spacing w:before="80" w:after="0" w:line="360" w:lineRule="auto"/>
      <w:outlineLvl w:val="1"/>
    </w:pPr>
    <w:rPr>
      <w:rFonts w:eastAsiaTheme="majorEastAsia" w:cstheme="majorBidi"/>
      <w:color w:val="2E74B5" w:themeColor="accent1" w:themeShade="BF"/>
      <w:sz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B3F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F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F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B3F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44546A" w:themeColor="text2"/>
      <w:sz w:val="2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F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color w:val="1F4E79" w:themeColor="accent1" w:themeShade="80"/>
      <w:sz w:val="21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F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F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color w:val="44546A" w:themeColor="tex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FFF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customStyle="1" w:styleId="Naslov2Znak">
    <w:name w:val="Naslov 2 Znak"/>
    <w:aliases w:val="Podnaslov 2 Znak"/>
    <w:basedOn w:val="Privzetapisavaodstavka"/>
    <w:link w:val="Naslov2"/>
    <w:uiPriority w:val="9"/>
    <w:rsid w:val="00CB0924"/>
    <w:rPr>
      <w:rFonts w:eastAsiaTheme="majorEastAsia" w:cstheme="majorBidi"/>
      <w:color w:val="2E74B5" w:themeColor="accent1" w:themeShade="BF"/>
      <w:sz w:val="24"/>
    </w:rPr>
  </w:style>
  <w:style w:type="character" w:customStyle="1" w:styleId="Naslov3Znak">
    <w:name w:val="Naslov 3 Znak"/>
    <w:basedOn w:val="Privzetapisavaodstavka"/>
    <w:link w:val="Naslov3"/>
    <w:uiPriority w:val="9"/>
    <w:rsid w:val="001B3FFF"/>
    <w:rPr>
      <w:rFonts w:asciiTheme="majorHAnsi" w:eastAsiaTheme="majorEastAsia" w:hAnsiTheme="majorHAnsi" w:cstheme="majorBidi"/>
      <w:color w:val="44546A" w:themeColor="text2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FFF"/>
    <w:rPr>
      <w:rFonts w:asciiTheme="majorHAnsi" w:eastAsiaTheme="majorEastAsia" w:hAnsiTheme="majorHAnsi" w:cstheme="majorBidi"/>
      <w:sz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FFF"/>
    <w:rPr>
      <w:rFonts w:asciiTheme="majorHAnsi" w:eastAsiaTheme="majorEastAsia" w:hAnsiTheme="majorHAnsi" w:cstheme="majorBidi"/>
      <w:color w:val="44546A" w:themeColor="text2"/>
      <w:sz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B3FFF"/>
    <w:rPr>
      <w:rFonts w:asciiTheme="majorHAnsi" w:eastAsiaTheme="majorEastAsia" w:hAnsiTheme="majorHAnsi" w:cstheme="majorBidi"/>
      <w:i/>
      <w:color w:val="44546A" w:themeColor="text2"/>
      <w:sz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FFF"/>
    <w:rPr>
      <w:rFonts w:asciiTheme="majorHAnsi" w:eastAsiaTheme="majorEastAsia" w:hAnsiTheme="majorHAnsi" w:cstheme="majorBidi"/>
      <w:i/>
      <w:color w:val="1F4E79" w:themeColor="accent1" w:themeShade="80"/>
      <w:sz w:val="2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FFF"/>
    <w:rPr>
      <w:rFonts w:asciiTheme="majorHAnsi" w:eastAsiaTheme="majorEastAsia" w:hAnsiTheme="majorHAnsi" w:cstheme="majorBidi"/>
      <w:b/>
      <w:color w:val="44546A" w:themeColor="text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FFF"/>
    <w:rPr>
      <w:rFonts w:asciiTheme="majorHAnsi" w:eastAsiaTheme="majorEastAsia" w:hAnsiTheme="majorHAnsi" w:cstheme="majorBidi"/>
      <w:b/>
      <w:i/>
      <w:color w:val="44546A" w:themeColor="text2"/>
    </w:rPr>
  </w:style>
  <w:style w:type="paragraph" w:styleId="Napis">
    <w:name w:val="caption"/>
    <w:basedOn w:val="Navaden"/>
    <w:next w:val="Navaden"/>
    <w:uiPriority w:val="35"/>
    <w:unhideWhenUsed/>
    <w:qFormat/>
    <w:rsid w:val="001B3FFF"/>
    <w:pPr>
      <w:spacing w:line="240" w:lineRule="auto"/>
    </w:pPr>
    <w:rPr>
      <w:b/>
      <w:smallCaps/>
      <w:color w:val="595959" w:themeColor="text1" w:themeTint="A6"/>
    </w:rPr>
  </w:style>
  <w:style w:type="paragraph" w:styleId="Naslov">
    <w:name w:val="Title"/>
    <w:basedOn w:val="Navaden"/>
    <w:next w:val="Navaden"/>
    <w:link w:val="NaslovZnak"/>
    <w:uiPriority w:val="10"/>
    <w:qFormat/>
    <w:rsid w:val="001B3F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z w:val="56"/>
    </w:rPr>
  </w:style>
  <w:style w:type="character" w:customStyle="1" w:styleId="NaslovZnak">
    <w:name w:val="Naslov Znak"/>
    <w:basedOn w:val="Privzetapisavaodstavka"/>
    <w:link w:val="Naslov"/>
    <w:uiPriority w:val="10"/>
    <w:rsid w:val="001B3FFF"/>
    <w:rPr>
      <w:rFonts w:asciiTheme="majorHAnsi" w:eastAsiaTheme="majorEastAsia" w:hAnsiTheme="majorHAnsi" w:cstheme="majorBidi"/>
      <w:color w:val="5B9BD5" w:themeColor="accent1"/>
      <w:sz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B3FF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1B3FFF"/>
    <w:rPr>
      <w:rFonts w:asciiTheme="majorHAnsi" w:eastAsiaTheme="majorEastAsia" w:hAnsiTheme="majorHAnsi" w:cstheme="majorBidi"/>
      <w:sz w:val="24"/>
    </w:rPr>
  </w:style>
  <w:style w:type="character" w:styleId="Krepko">
    <w:name w:val="Strong"/>
    <w:basedOn w:val="Privzetapisavaodstavka"/>
    <w:uiPriority w:val="22"/>
    <w:qFormat/>
    <w:rsid w:val="001B3FFF"/>
    <w:rPr>
      <w:b/>
    </w:rPr>
  </w:style>
  <w:style w:type="character" w:styleId="Poudarek">
    <w:name w:val="Emphasis"/>
    <w:basedOn w:val="Privzetapisavaodstavka"/>
    <w:uiPriority w:val="20"/>
    <w:qFormat/>
    <w:rsid w:val="001B3FFF"/>
    <w:rPr>
      <w:i/>
    </w:rPr>
  </w:style>
  <w:style w:type="paragraph" w:styleId="Brezrazmikov">
    <w:name w:val="No Spacing"/>
    <w:uiPriority w:val="1"/>
    <w:qFormat/>
    <w:rsid w:val="001B3FFF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1B3FFF"/>
    <w:pPr>
      <w:spacing w:before="160"/>
      <w:ind w:left="720" w:right="720"/>
    </w:pPr>
    <w:rPr>
      <w:i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1B3FFF"/>
    <w:rPr>
      <w:i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B3FF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B3FFF"/>
    <w:rPr>
      <w:rFonts w:asciiTheme="majorHAnsi" w:eastAsiaTheme="majorEastAsia" w:hAnsiTheme="majorHAnsi" w:cstheme="majorBidi"/>
      <w:color w:val="5B9BD5" w:themeColor="accent1"/>
      <w:sz w:val="28"/>
    </w:rPr>
  </w:style>
  <w:style w:type="character" w:styleId="Neenpoudarek">
    <w:name w:val="Subtle Emphasis"/>
    <w:basedOn w:val="Privzetapisavaodstavka"/>
    <w:uiPriority w:val="19"/>
    <w:qFormat/>
    <w:rsid w:val="001B3FFF"/>
    <w:rPr>
      <w:i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1B3FFF"/>
    <w:rPr>
      <w:b/>
      <w:i/>
    </w:rPr>
  </w:style>
  <w:style w:type="character" w:styleId="Neensklic">
    <w:name w:val="Subtle Reference"/>
    <w:basedOn w:val="Privzetapisavaodstavka"/>
    <w:uiPriority w:val="31"/>
    <w:qFormat/>
    <w:rsid w:val="00616CE0"/>
    <w:rPr>
      <w:rFonts w:asciiTheme="majorHAnsi" w:hAnsiTheme="majorHAnsi"/>
      <w:smallCaps/>
      <w:color w:val="2E74B5" w:themeColor="accent1" w:themeShade="BF"/>
      <w:sz w:val="22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1B3FFF"/>
    <w:rPr>
      <w:b/>
      <w:smallCaps/>
      <w:u w:val="single"/>
    </w:rPr>
  </w:style>
  <w:style w:type="character" w:styleId="Naslovknjige">
    <w:name w:val="Book Title"/>
    <w:basedOn w:val="Privzetapisavaodstavka"/>
    <w:uiPriority w:val="33"/>
    <w:qFormat/>
    <w:rsid w:val="001B3FFF"/>
    <w:rPr>
      <w:b/>
      <w:smallCaps/>
    </w:rPr>
  </w:style>
  <w:style w:type="paragraph" w:styleId="NaslovTOC">
    <w:name w:val="TOC Heading"/>
    <w:basedOn w:val="Naslov1"/>
    <w:next w:val="Navaden"/>
    <w:uiPriority w:val="39"/>
    <w:unhideWhenUsed/>
    <w:qFormat/>
    <w:rsid w:val="001B3FFF"/>
    <w:pPr>
      <w:outlineLvl w:val="9"/>
    </w:pPr>
  </w:style>
  <w:style w:type="paragraph" w:styleId="Odstavekseznama">
    <w:name w:val="List Paragraph"/>
    <w:aliases w:val="Listing,Dot pt,List Paragraph Char Char Char,Indicator Text,List Paragraph1,Bullet Style,Numbered Para 1,List Paragraph12,Bullet Points,MAIN CONTENT,F5 List Paragraph,Colorful List - Accent 11,Normal numbered,List Paragraph2,Bullet 1"/>
    <w:basedOn w:val="Navaden"/>
    <w:link w:val="OdstavekseznamaZnak"/>
    <w:uiPriority w:val="34"/>
    <w:qFormat/>
    <w:rsid w:val="0086077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5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1941"/>
    <w:rPr>
      <w:sz w:val="22"/>
    </w:rPr>
  </w:style>
  <w:style w:type="paragraph" w:styleId="Noga">
    <w:name w:val="footer"/>
    <w:basedOn w:val="Navaden"/>
    <w:link w:val="NogaZnak"/>
    <w:uiPriority w:val="99"/>
    <w:unhideWhenUsed/>
    <w:rsid w:val="00E5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1941"/>
    <w:rPr>
      <w:sz w:val="22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E51941"/>
    <w:pPr>
      <w:spacing w:after="0" w:line="240" w:lineRule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51941"/>
  </w:style>
  <w:style w:type="character" w:styleId="Sprotnaopomba-sklic">
    <w:name w:val="footnote reference"/>
    <w:basedOn w:val="Privzetapisavaodstavka"/>
    <w:uiPriority w:val="99"/>
    <w:unhideWhenUsed/>
    <w:rsid w:val="00E51941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970E5C"/>
    <w:rPr>
      <w:color w:val="0000FF"/>
      <w:u w:val="single"/>
    </w:rPr>
  </w:style>
  <w:style w:type="paragraph" w:styleId="Kazalovsebine2">
    <w:name w:val="toc 2"/>
    <w:basedOn w:val="Navaden"/>
    <w:next w:val="Navaden"/>
    <w:autoRedefine/>
    <w:uiPriority w:val="39"/>
    <w:unhideWhenUsed/>
    <w:rsid w:val="008125C7"/>
    <w:pPr>
      <w:spacing w:after="100" w:line="259" w:lineRule="auto"/>
      <w:ind w:left="220"/>
    </w:pPr>
    <w:rPr>
      <w:rFonts w:cs="Times New Roman"/>
    </w:rPr>
  </w:style>
  <w:style w:type="paragraph" w:styleId="Kazalovsebine1">
    <w:name w:val="toc 1"/>
    <w:basedOn w:val="Navaden"/>
    <w:next w:val="Navaden"/>
    <w:autoRedefine/>
    <w:uiPriority w:val="39"/>
    <w:unhideWhenUsed/>
    <w:rsid w:val="007E56A1"/>
    <w:pPr>
      <w:tabs>
        <w:tab w:val="left" w:pos="440"/>
        <w:tab w:val="right" w:leader="dot" w:pos="9062"/>
      </w:tabs>
      <w:spacing w:after="100" w:line="259" w:lineRule="auto"/>
    </w:pPr>
    <w:rPr>
      <w:rFonts w:cs="Times New Roman"/>
    </w:rPr>
  </w:style>
  <w:style w:type="paragraph" w:styleId="Kazalovsebine3">
    <w:name w:val="toc 3"/>
    <w:basedOn w:val="Navaden"/>
    <w:next w:val="Navaden"/>
    <w:autoRedefine/>
    <w:uiPriority w:val="39"/>
    <w:unhideWhenUsed/>
    <w:rsid w:val="008125C7"/>
    <w:pPr>
      <w:spacing w:after="100" w:line="259" w:lineRule="auto"/>
      <w:ind w:left="440"/>
    </w:pPr>
    <w:rPr>
      <w:rFonts w:cs="Times New Roman"/>
    </w:rPr>
  </w:style>
  <w:style w:type="table" w:styleId="Tabelamrea">
    <w:name w:val="Table Grid"/>
    <w:aliases w:val="table 1"/>
    <w:basedOn w:val="Navadnatabela"/>
    <w:uiPriority w:val="59"/>
    <w:rsid w:val="00D6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barvnamrea6poudarek51">
    <w:name w:val="Tabela – barvna mreža 6 (poudarek 5)1"/>
    <w:basedOn w:val="Navadnatabela"/>
    <w:uiPriority w:val="51"/>
    <w:rsid w:val="00D638B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pple-style-span">
    <w:name w:val="apple-style-span"/>
    <w:rsid w:val="00BA300F"/>
  </w:style>
  <w:style w:type="table" w:customStyle="1" w:styleId="Tabelaseznam3poudarek11">
    <w:name w:val="Tabela – seznam 3 (poudarek 1)1"/>
    <w:basedOn w:val="Navadnatabela"/>
    <w:uiPriority w:val="48"/>
    <w:rsid w:val="00FA6EA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OdstavekseznamaZnak">
    <w:name w:val="Odstavek seznama Znak"/>
    <w:aliases w:val="Listing Znak,Dot pt Znak,List Paragraph Char Char Char Znak,Indicator Text Znak,List Paragraph1 Znak,Bullet Style Znak,Numbered Para 1 Znak,List Paragraph12 Znak,Bullet Points Znak,MAIN CONTENT Znak,F5 List Paragraph Znak"/>
    <w:basedOn w:val="Privzetapisavaodstavka"/>
    <w:link w:val="Odstavekseznama"/>
    <w:uiPriority w:val="34"/>
    <w:qFormat/>
    <w:rsid w:val="00F15EC6"/>
    <w:rPr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C85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4C85"/>
    <w:rPr>
      <w:rFonts w:ascii="Segoe UI" w:hAnsi="Segoe UI" w:cs="Segoe UI"/>
      <w:sz w:val="18"/>
    </w:rPr>
  </w:style>
  <w:style w:type="paragraph" w:customStyle="1" w:styleId="Default">
    <w:name w:val="Default"/>
    <w:rsid w:val="00AD600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156B0"/>
    <w:rPr>
      <w:sz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156B0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156B0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156B0"/>
    <w:rPr>
      <w:b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156B0"/>
    <w:rPr>
      <w:b/>
    </w:rPr>
  </w:style>
  <w:style w:type="character" w:customStyle="1" w:styleId="tlid-translation">
    <w:name w:val="tlid-translation"/>
    <w:basedOn w:val="Privzetapisavaodstavka"/>
    <w:rsid w:val="00F9613F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8439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F6D30"/>
    <w:pPr>
      <w:spacing w:after="0" w:line="240" w:lineRule="auto"/>
    </w:pPr>
    <w:rPr>
      <w:sz w:val="22"/>
    </w:rPr>
  </w:style>
  <w:style w:type="character" w:customStyle="1" w:styleId="rynqvb">
    <w:name w:val="rynqvb"/>
    <w:basedOn w:val="Privzetapisavaodstavka"/>
    <w:rsid w:val="00012731"/>
  </w:style>
  <w:style w:type="paragraph" w:customStyle="1" w:styleId="P68B1DB1-Navaden17">
    <w:name w:val="P68B1DB1-Navaden17"/>
    <w:basedOn w:val="Navaden"/>
    <w:rsid w:val="00715FFF"/>
    <w:pPr>
      <w:spacing w:after="160" w:line="259" w:lineRule="auto"/>
      <w:jc w:val="both"/>
    </w:pPr>
    <w:rPr>
      <w:rFonts w:ascii="Open Sans" w:hAnsi="Open Sans" w:cs="Open Sans"/>
      <w:sz w:val="20"/>
    </w:rPr>
  </w:style>
  <w:style w:type="paragraph" w:customStyle="1" w:styleId="P68B1DB1-Navaden30">
    <w:name w:val="P68B1DB1-Navaden30"/>
    <w:basedOn w:val="Navaden"/>
    <w:rsid w:val="00715FFF"/>
    <w:pPr>
      <w:spacing w:after="160" w:line="259" w:lineRule="auto"/>
      <w:jc w:val="both"/>
    </w:pPr>
    <w:rPr>
      <w:rFonts w:ascii="Open Sans" w:hAnsi="Open Sans" w:cs="Open Sans"/>
      <w:b/>
      <w:color w:val="2F5496" w:themeColor="accent5" w:themeShade="BF"/>
      <w:sz w:val="20"/>
    </w:rPr>
  </w:style>
  <w:style w:type="table" w:customStyle="1" w:styleId="TableGrid">
    <w:name w:val="TableGrid"/>
    <w:rsid w:val="0096151D"/>
    <w:pPr>
      <w:spacing w:after="0" w:line="240" w:lineRule="auto"/>
    </w:pPr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68B1DB1-Navaden1">
    <w:name w:val="P68B1DB1-Navaden1"/>
    <w:basedOn w:val="Navaden"/>
    <w:rPr>
      <w:rFonts w:asciiTheme="majorHAnsi" w:hAnsiTheme="majorHAnsi"/>
      <w:color w:val="2E74B5" w:themeColor="accent1" w:themeShade="BF"/>
      <w:sz w:val="40"/>
    </w:rPr>
  </w:style>
  <w:style w:type="paragraph" w:customStyle="1" w:styleId="P68B1DB1-Navaden2">
    <w:name w:val="P68B1DB1-Navaden2"/>
    <w:basedOn w:val="Navaden"/>
    <w:rPr>
      <w:rFonts w:asciiTheme="majorHAnsi" w:hAnsiTheme="majorHAnsi"/>
      <w:color w:val="2E74B5" w:themeColor="accent1" w:themeShade="BF"/>
      <w:sz w:val="28"/>
    </w:rPr>
  </w:style>
  <w:style w:type="paragraph" w:customStyle="1" w:styleId="P68B1DB1-Navaden3">
    <w:name w:val="P68B1DB1-Navaden3"/>
    <w:basedOn w:val="Navaden"/>
    <w:rPr>
      <w:rFonts w:ascii="Calibri" w:hAnsi="Calibri"/>
    </w:rPr>
  </w:style>
  <w:style w:type="paragraph" w:customStyle="1" w:styleId="P68B1DB1-Navaden4">
    <w:name w:val="P68B1DB1-Navaden4"/>
    <w:basedOn w:val="Navaden"/>
    <w:rPr>
      <w:rFonts w:cs="Arial"/>
    </w:rPr>
  </w:style>
  <w:style w:type="paragraph" w:customStyle="1" w:styleId="P68B1DB1-Navaden5">
    <w:name w:val="P68B1DB1-Navaden5"/>
    <w:basedOn w:val="Navaden"/>
    <w:rPr>
      <w:rFonts w:cstheme="minorHAnsi"/>
    </w:rPr>
  </w:style>
  <w:style w:type="paragraph" w:customStyle="1" w:styleId="P68B1DB1-Navaden6">
    <w:name w:val="P68B1DB1-Navaden6"/>
    <w:basedOn w:val="Navaden"/>
    <w:rPr>
      <w:rFonts w:eastAsia="Times New Roman" w:cstheme="minorHAnsi"/>
    </w:rPr>
  </w:style>
  <w:style w:type="paragraph" w:customStyle="1" w:styleId="P68B1DB1-Napis7">
    <w:name w:val="P68B1DB1-Napis7"/>
    <w:basedOn w:val="Napis"/>
    <w:rPr>
      <w:rFonts w:ascii="Calibri" w:hAnsi="Calibri" w:cs="Calibri"/>
      <w:sz w:val="18"/>
    </w:rPr>
  </w:style>
  <w:style w:type="paragraph" w:customStyle="1" w:styleId="P68B1DB1-P68B1DB1-Navaden308">
    <w:name w:val="P68B1DB1-P68B1DB1-Navaden308"/>
    <w:basedOn w:val="P68B1DB1-Navaden30"/>
    <w:rPr>
      <w:rFonts w:ascii="Calibri" w:hAnsi="Calibri" w:cs="Calibri"/>
      <w:color w:val="4472C4" w:themeColor="accent5"/>
      <w:sz w:val="18"/>
    </w:rPr>
  </w:style>
  <w:style w:type="paragraph" w:customStyle="1" w:styleId="P68B1DB1-P68B1DB1-Navaden179">
    <w:name w:val="P68B1DB1-P68B1DB1-Navaden179"/>
    <w:basedOn w:val="P68B1DB1-Navaden17"/>
    <w:rPr>
      <w:rFonts w:ascii="Calibri" w:hAnsi="Calibri" w:cs="Calibri"/>
      <w:sz w:val="18"/>
    </w:rPr>
  </w:style>
  <w:style w:type="paragraph" w:customStyle="1" w:styleId="P68B1DB1-Navaden10">
    <w:name w:val="P68B1DB1-Navaden10"/>
    <w:basedOn w:val="Navaden"/>
    <w:rPr>
      <w:rFonts w:cs="Open Sans"/>
    </w:rPr>
  </w:style>
  <w:style w:type="paragraph" w:customStyle="1" w:styleId="P68B1DB1-Navaden11">
    <w:name w:val="P68B1DB1-Navaden11"/>
    <w:basedOn w:val="Navaden"/>
    <w:rPr>
      <w:rFonts w:asciiTheme="majorHAnsi" w:hAnsiTheme="majorHAnsi" w:cstheme="majorHAnsi"/>
      <w:color w:val="2E74B5" w:themeColor="accent1" w:themeShade="BF"/>
    </w:rPr>
  </w:style>
  <w:style w:type="paragraph" w:customStyle="1" w:styleId="P68B1DB1-Navaden12">
    <w:name w:val="P68B1DB1-Navaden12"/>
    <w:basedOn w:val="Navaden"/>
    <w:rPr>
      <w:rFonts w:asciiTheme="majorHAnsi" w:hAnsiTheme="majorHAnsi"/>
      <w:color w:val="5B9BD5" w:themeColor="accent1"/>
      <w:sz w:val="32"/>
    </w:rPr>
  </w:style>
  <w:style w:type="paragraph" w:customStyle="1" w:styleId="P68B1DB1-Navaden13">
    <w:name w:val="P68B1DB1-Navaden13"/>
    <w:basedOn w:val="Navaden"/>
    <w:rPr>
      <w:color w:val="000000" w:themeColor="text1"/>
    </w:rPr>
  </w:style>
  <w:style w:type="paragraph" w:customStyle="1" w:styleId="P68B1DB1-Navaden14">
    <w:name w:val="P68B1DB1-Navaden14"/>
    <w:basedOn w:val="Navaden"/>
    <w:rPr>
      <w:rFonts w:cstheme="minorHAnsi"/>
      <w:color w:val="000000" w:themeColor="text1"/>
    </w:rPr>
  </w:style>
  <w:style w:type="paragraph" w:customStyle="1" w:styleId="P68B1DB1-Navaden15">
    <w:name w:val="P68B1DB1-Navaden15"/>
    <w:basedOn w:val="Navaden"/>
    <w:rPr>
      <w:rFonts w:asciiTheme="majorHAnsi" w:eastAsiaTheme="majorEastAsia" w:hAnsiTheme="majorHAnsi" w:cstheme="majorBidi"/>
      <w:color w:val="2E74B5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7E68F76D8E74C95F262F1F095B4BB" ma:contentTypeVersion="3" ma:contentTypeDescription="Create a new document." ma:contentTypeScope="" ma:versionID="17a78a2dc53ed465224859d84ab0e3d2">
  <xsd:schema xmlns:xsd="http://www.w3.org/2001/XMLSchema" xmlns:xs="http://www.w3.org/2001/XMLSchema" xmlns:p="http://schemas.microsoft.com/office/2006/metadata/properties" xmlns:ns2="ab90c07d-0541-4a10-af73-34e79cbd588e" targetNamespace="http://schemas.microsoft.com/office/2006/metadata/properties" ma:root="true" ma:fieldsID="edaf4ae26ac4c83249391b5ccf6c85a6" ns2:_="">
    <xsd:import namespace="ab90c07d-0541-4a10-af73-34e79cbd5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0c07d-0541-4a10-af73-34e79cbd5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F6D87-DF58-45F5-90AC-6633B159F7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1FD44-EC8C-4319-89BF-E482C0788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1C484-2ED3-4021-9433-64F0AAED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0c07d-0541-4a10-af73-34e79cbd5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0D8435-566B-4193-A4B6-5F314FAAC0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3330</Words>
  <Characters>18984</Characters>
  <Application>Microsoft Office Word</Application>
  <DocSecurity>0</DocSecurity>
  <Lines>158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 Muršec</dc:creator>
  <cp:lastModifiedBy>Doroteja Kitič</cp:lastModifiedBy>
  <cp:revision>4</cp:revision>
  <cp:lastPrinted>2023-08-28T12:33:00Z</cp:lastPrinted>
  <dcterms:created xsi:type="dcterms:W3CDTF">2023-09-07T07:44:00Z</dcterms:created>
  <dcterms:modified xsi:type="dcterms:W3CDTF">2023-09-07T08:44:00Z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0x0101004A27E68F76D8E74C95F262F1F095B4BB</vt:lpwstr>
  </property>
</Properties>
</file>