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C430" w14:textId="081AF0D6" w:rsidR="00E649F4" w:rsidRDefault="00E71D47">
      <w:pPr>
        <w:tabs>
          <w:tab w:val="left" w:pos="757"/>
        </w:tabs>
      </w:pPr>
      <w:r>
        <w:rPr>
          <w:noProof/>
          <w:lang w:val="sl-SI"/>
        </w:rPr>
        <w:drawing>
          <wp:anchor distT="0" distB="0" distL="114300" distR="114300" simplePos="0" relativeHeight="251658240" behindDoc="0" locked="0" layoutInCell="1" allowOverlap="1" wp14:anchorId="70033B00" wp14:editId="3561406D">
            <wp:simplePos x="0" y="0"/>
            <wp:positionH relativeFrom="column">
              <wp:posOffset>4031737</wp:posOffset>
            </wp:positionH>
            <wp:positionV relativeFrom="paragraph">
              <wp:posOffset>112287</wp:posOffset>
            </wp:positionV>
            <wp:extent cx="2191155" cy="622180"/>
            <wp:effectExtent l="0" t="0" r="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1155" cy="622180"/>
                    </a:xfrm>
                    <a:prstGeom prst="rect">
                      <a:avLst/>
                    </a:prstGeom>
                  </pic:spPr>
                </pic:pic>
              </a:graphicData>
            </a:graphic>
            <wp14:sizeRelH relativeFrom="margin">
              <wp14:pctWidth>0</wp14:pctWidth>
            </wp14:sizeRelH>
            <wp14:sizeRelV relativeFrom="margin">
              <wp14:pctHeight>0</wp14:pctHeight>
            </wp14:sizeRelV>
          </wp:anchor>
        </w:drawing>
      </w:r>
      <w:r>
        <w:rPr>
          <w:noProof/>
          <w:lang w:val="sl-SI"/>
        </w:rPr>
        <w:drawing>
          <wp:anchor distT="0" distB="0" distL="114300" distR="114300" simplePos="0" relativeHeight="251659264" behindDoc="0" locked="0" layoutInCell="1" allowOverlap="1" wp14:anchorId="4DB56837" wp14:editId="3EC064A7">
            <wp:simplePos x="0" y="0"/>
            <wp:positionH relativeFrom="column">
              <wp:posOffset>-432462</wp:posOffset>
            </wp:positionH>
            <wp:positionV relativeFrom="paragraph">
              <wp:posOffset>140727</wp:posOffset>
            </wp:positionV>
            <wp:extent cx="3304540" cy="511810"/>
            <wp:effectExtent l="0" t="0" r="0" b="254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4540" cy="511810"/>
                    </a:xfrm>
                    <a:prstGeom prst="rect">
                      <a:avLst/>
                    </a:prstGeom>
                    <a:noFill/>
                  </pic:spPr>
                </pic:pic>
              </a:graphicData>
            </a:graphic>
          </wp:anchor>
        </w:drawing>
      </w:r>
      <w:r w:rsidR="00213878">
        <w:t xml:space="preserve">     </w:t>
      </w:r>
      <w:r w:rsidR="00213878">
        <w:tab/>
      </w:r>
    </w:p>
    <w:p w14:paraId="533129B2" w14:textId="5BC2D6ED" w:rsidR="00E649F4" w:rsidRDefault="00E649F4"/>
    <w:p w14:paraId="20197DB7" w14:textId="45F112FE" w:rsidR="00E649F4" w:rsidRDefault="00E649F4"/>
    <w:p w14:paraId="0CF8861D" w14:textId="0E057C80" w:rsidR="00E649F4" w:rsidRDefault="00E649F4"/>
    <w:p w14:paraId="353DB597" w14:textId="77777777" w:rsidR="00E649F4" w:rsidRDefault="00E649F4"/>
    <w:p w14:paraId="1B6C3E65" w14:textId="77777777" w:rsidR="00E649F4" w:rsidRDefault="00E649F4"/>
    <w:p w14:paraId="22A268AF" w14:textId="77777777" w:rsidR="00E649F4" w:rsidRDefault="00E649F4"/>
    <w:p w14:paraId="4B96B9B2" w14:textId="77777777" w:rsidR="00E649F4" w:rsidRDefault="00E649F4"/>
    <w:p w14:paraId="705EBD60" w14:textId="77777777" w:rsidR="00E649F4" w:rsidRDefault="00E649F4"/>
    <w:p w14:paraId="2FC35980" w14:textId="0870385F" w:rsidR="00E649F4" w:rsidRPr="00A72D1B" w:rsidRDefault="00213878" w:rsidP="00A72D1B">
      <w:pPr>
        <w:pStyle w:val="P68B1DB1-Navaden1"/>
        <w:jc w:val="center"/>
        <w:rPr>
          <w:rFonts w:ascii="Calibri Light" w:hAnsi="Calibri Light" w:cs="Calibri Light"/>
          <w:szCs w:val="40"/>
        </w:rPr>
      </w:pPr>
      <w:r w:rsidRPr="00A72D1B">
        <w:rPr>
          <w:rFonts w:ascii="Calibri Light" w:hAnsi="Calibri Light" w:cs="Calibri Light"/>
          <w:szCs w:val="40"/>
        </w:rPr>
        <w:t>Javno povabilo</w:t>
      </w:r>
    </w:p>
    <w:p w14:paraId="2CFF8A56" w14:textId="66EB61F7" w:rsidR="00E649F4" w:rsidRPr="00A72D1B" w:rsidRDefault="00213878" w:rsidP="00A72D1B">
      <w:pPr>
        <w:pStyle w:val="Naslov2"/>
        <w:jc w:val="center"/>
        <w:rPr>
          <w:rFonts w:ascii="Calibri Light" w:hAnsi="Calibri Light" w:cs="Calibri Light"/>
          <w:sz w:val="40"/>
          <w:szCs w:val="40"/>
        </w:rPr>
      </w:pPr>
      <w:r w:rsidRPr="00A72D1B">
        <w:rPr>
          <w:rFonts w:ascii="Calibri Light" w:hAnsi="Calibri Light" w:cs="Calibri Light"/>
          <w:sz w:val="40"/>
          <w:szCs w:val="40"/>
        </w:rPr>
        <w:t xml:space="preserve">za sodelovanje neodvisnih zunanjih strokovnjakov za oceno kakovosti </w:t>
      </w:r>
      <w:r w:rsidR="00D55C87" w:rsidRPr="00A72D1B">
        <w:rPr>
          <w:rFonts w:ascii="Calibri Light" w:hAnsi="Calibri Light" w:cs="Calibri Light"/>
          <w:sz w:val="40"/>
          <w:szCs w:val="40"/>
        </w:rPr>
        <w:t xml:space="preserve">predlogov </w:t>
      </w:r>
      <w:r w:rsidRPr="00A72D1B">
        <w:rPr>
          <w:rFonts w:ascii="Calibri Light" w:hAnsi="Calibri Light" w:cs="Calibri Light"/>
          <w:sz w:val="40"/>
          <w:szCs w:val="40"/>
        </w:rPr>
        <w:t>projekt</w:t>
      </w:r>
      <w:r w:rsidR="00D55C87" w:rsidRPr="00A72D1B">
        <w:rPr>
          <w:rFonts w:ascii="Calibri Light" w:hAnsi="Calibri Light" w:cs="Calibri Light"/>
          <w:sz w:val="40"/>
          <w:szCs w:val="40"/>
        </w:rPr>
        <w:t>ov</w:t>
      </w:r>
      <w:r w:rsidRPr="00A72D1B">
        <w:rPr>
          <w:rFonts w:ascii="Calibri Light" w:hAnsi="Calibri Light" w:cs="Calibri Light"/>
          <w:sz w:val="40"/>
          <w:szCs w:val="40"/>
        </w:rPr>
        <w:t xml:space="preserve"> in neodvisnih </w:t>
      </w:r>
      <w:r w:rsidRPr="00E337A8">
        <w:rPr>
          <w:rFonts w:ascii="Calibri Light" w:hAnsi="Calibri Light" w:cs="Calibri Light"/>
          <w:sz w:val="40"/>
          <w:szCs w:val="40"/>
        </w:rPr>
        <w:t xml:space="preserve">zunanjih strokovnjakov za oceno </w:t>
      </w:r>
      <w:r w:rsidR="00E337A8" w:rsidRPr="00E337A8">
        <w:rPr>
          <w:rFonts w:ascii="Calibri Light" w:hAnsi="Calibri Light" w:cs="Calibri Light"/>
          <w:sz w:val="40"/>
          <w:szCs w:val="40"/>
        </w:rPr>
        <w:t>predlogov projektov z vidika državnih pomoči</w:t>
      </w:r>
      <w:r w:rsidR="00F019D0" w:rsidRPr="00E337A8">
        <w:rPr>
          <w:rFonts w:ascii="Calibri Light" w:hAnsi="Calibri Light" w:cs="Calibri Light"/>
          <w:sz w:val="40"/>
          <w:szCs w:val="40"/>
        </w:rPr>
        <w:t>, prejetih</w:t>
      </w:r>
      <w:r w:rsidR="00F019D0">
        <w:rPr>
          <w:rFonts w:ascii="Calibri Light" w:hAnsi="Calibri Light" w:cs="Calibri Light"/>
          <w:sz w:val="40"/>
          <w:szCs w:val="40"/>
        </w:rPr>
        <w:t xml:space="preserve"> v okviru rokov Javnih razpisov</w:t>
      </w:r>
      <w:r w:rsidRPr="00A72D1B">
        <w:rPr>
          <w:rFonts w:ascii="Calibri Light" w:hAnsi="Calibri Light" w:cs="Calibri Light"/>
          <w:sz w:val="40"/>
          <w:szCs w:val="40"/>
        </w:rPr>
        <w:t xml:space="preserve"> za standardne projekte v okviru </w:t>
      </w:r>
      <w:proofErr w:type="spellStart"/>
      <w:r w:rsidRPr="00A72D1B">
        <w:rPr>
          <w:rFonts w:ascii="Calibri Light" w:hAnsi="Calibri Light" w:cs="Calibri Light"/>
          <w:sz w:val="40"/>
          <w:szCs w:val="40"/>
        </w:rPr>
        <w:t>Interreg</w:t>
      </w:r>
      <w:proofErr w:type="spellEnd"/>
      <w:r w:rsidRPr="00A72D1B">
        <w:rPr>
          <w:rFonts w:ascii="Calibri Light" w:hAnsi="Calibri Light" w:cs="Calibri Light"/>
          <w:sz w:val="40"/>
          <w:szCs w:val="40"/>
        </w:rPr>
        <w:t xml:space="preserve"> </w:t>
      </w:r>
      <w:r w:rsidR="00B96024" w:rsidRPr="00A72D1B">
        <w:rPr>
          <w:rFonts w:ascii="Calibri Light" w:hAnsi="Calibri Light" w:cs="Calibri Light"/>
          <w:sz w:val="40"/>
          <w:szCs w:val="40"/>
        </w:rPr>
        <w:t xml:space="preserve">programa </w:t>
      </w:r>
      <w:r w:rsidRPr="00A72D1B">
        <w:rPr>
          <w:rFonts w:ascii="Calibri Light" w:hAnsi="Calibri Light" w:cs="Calibri Light"/>
          <w:sz w:val="40"/>
          <w:szCs w:val="40"/>
        </w:rPr>
        <w:t>Slovenija</w:t>
      </w:r>
      <w:r w:rsidR="00E544E4" w:rsidRPr="00A72D1B">
        <w:rPr>
          <w:rFonts w:ascii="Calibri Light" w:hAnsi="Calibri Light" w:cs="Calibri Light"/>
          <w:sz w:val="40"/>
          <w:szCs w:val="40"/>
        </w:rPr>
        <w:t>-</w:t>
      </w:r>
      <w:r w:rsidRPr="00A72D1B">
        <w:rPr>
          <w:rFonts w:ascii="Calibri Light" w:hAnsi="Calibri Light" w:cs="Calibri Light"/>
          <w:sz w:val="40"/>
          <w:szCs w:val="40"/>
        </w:rPr>
        <w:t>Hrvaška 2021–2027</w:t>
      </w:r>
    </w:p>
    <w:p w14:paraId="626AD304" w14:textId="77777777" w:rsidR="00E649F4" w:rsidRDefault="00E649F4">
      <w:pPr>
        <w:rPr>
          <w:rFonts w:asciiTheme="majorHAnsi" w:hAnsiTheme="majorHAnsi"/>
          <w:color w:val="2F5496" w:themeColor="accent5" w:themeShade="BF"/>
          <w:sz w:val="28"/>
        </w:rPr>
      </w:pPr>
    </w:p>
    <w:p w14:paraId="372E2F20" w14:textId="4B9B12E3" w:rsidR="00E649F4" w:rsidRDefault="00E649F4">
      <w:pPr>
        <w:jc w:val="center"/>
        <w:rPr>
          <w:rFonts w:asciiTheme="majorHAnsi" w:hAnsiTheme="majorHAnsi"/>
          <w:color w:val="2F5496" w:themeColor="accent5" w:themeShade="BF"/>
          <w:sz w:val="28"/>
        </w:rPr>
      </w:pPr>
    </w:p>
    <w:p w14:paraId="1730599F" w14:textId="3578CD62" w:rsidR="00E649F4" w:rsidRDefault="00E649F4">
      <w:pPr>
        <w:jc w:val="center"/>
        <w:rPr>
          <w:rFonts w:asciiTheme="majorHAnsi" w:hAnsiTheme="majorHAnsi"/>
          <w:color w:val="2F5496" w:themeColor="accent5" w:themeShade="BF"/>
          <w:sz w:val="28"/>
        </w:rPr>
      </w:pPr>
    </w:p>
    <w:p w14:paraId="766BF40D" w14:textId="02AC7C36" w:rsidR="00E649F4" w:rsidRDefault="00E649F4">
      <w:pPr>
        <w:jc w:val="center"/>
        <w:rPr>
          <w:rFonts w:asciiTheme="majorHAnsi" w:hAnsiTheme="majorHAnsi"/>
          <w:color w:val="2F5496" w:themeColor="accent5" w:themeShade="BF"/>
          <w:sz w:val="28"/>
        </w:rPr>
      </w:pPr>
    </w:p>
    <w:p w14:paraId="2E25DDF3" w14:textId="4E3F2A8B" w:rsidR="00E649F4" w:rsidRDefault="00E649F4">
      <w:pPr>
        <w:jc w:val="center"/>
        <w:rPr>
          <w:rFonts w:asciiTheme="majorHAnsi" w:hAnsiTheme="majorHAnsi"/>
          <w:color w:val="2F5496" w:themeColor="accent5" w:themeShade="BF"/>
          <w:sz w:val="28"/>
        </w:rPr>
      </w:pPr>
    </w:p>
    <w:p w14:paraId="684FFBDF" w14:textId="77777777" w:rsidR="00E649F4" w:rsidRDefault="00E649F4">
      <w:pPr>
        <w:jc w:val="center"/>
        <w:rPr>
          <w:rFonts w:asciiTheme="majorHAnsi" w:hAnsiTheme="majorHAnsi"/>
          <w:color w:val="2F5496" w:themeColor="accent5" w:themeShade="BF"/>
          <w:sz w:val="28"/>
        </w:rPr>
      </w:pPr>
    </w:p>
    <w:p w14:paraId="01D29CF8" w14:textId="77777777" w:rsidR="00E649F4" w:rsidRDefault="00E649F4">
      <w:pPr>
        <w:jc w:val="center"/>
        <w:rPr>
          <w:rFonts w:asciiTheme="majorHAnsi" w:hAnsiTheme="majorHAnsi"/>
          <w:color w:val="2F5496" w:themeColor="accent5" w:themeShade="BF"/>
          <w:sz w:val="28"/>
        </w:rPr>
      </w:pPr>
    </w:p>
    <w:p w14:paraId="783D44B4" w14:textId="75133975" w:rsidR="00E649F4" w:rsidRDefault="00ED0597">
      <w:pPr>
        <w:pStyle w:val="P68B1DB1-Navaden2"/>
        <w:jc w:val="center"/>
      </w:pPr>
      <w:r>
        <w:t xml:space="preserve">september </w:t>
      </w:r>
      <w:r w:rsidR="00213878">
        <w:t>2023</w:t>
      </w:r>
    </w:p>
    <w:p w14:paraId="6181A1D4" w14:textId="3613821D" w:rsidR="00E649F4" w:rsidRDefault="00E649F4">
      <w:pPr>
        <w:jc w:val="center"/>
        <w:rPr>
          <w:rFonts w:asciiTheme="majorHAnsi" w:hAnsiTheme="majorHAnsi"/>
          <w:color w:val="2E74B5" w:themeColor="accent1" w:themeShade="BF"/>
          <w:sz w:val="28"/>
        </w:rPr>
      </w:pPr>
    </w:p>
    <w:p w14:paraId="25737525" w14:textId="59EBE9BC" w:rsidR="00E649F4" w:rsidRDefault="00E649F4">
      <w:pPr>
        <w:jc w:val="center"/>
        <w:rPr>
          <w:rFonts w:asciiTheme="majorHAnsi" w:hAnsiTheme="majorHAnsi"/>
          <w:color w:val="2E74B5" w:themeColor="accent1" w:themeShade="BF"/>
          <w:sz w:val="28"/>
        </w:rPr>
      </w:pPr>
    </w:p>
    <w:p w14:paraId="4A72C848" w14:textId="77777777" w:rsidR="00E649F4" w:rsidRDefault="00E649F4">
      <w:pPr>
        <w:jc w:val="center"/>
        <w:rPr>
          <w:rFonts w:asciiTheme="majorHAnsi" w:hAnsiTheme="majorHAnsi"/>
          <w:color w:val="2E74B5" w:themeColor="accent1" w:themeShade="BF"/>
          <w:sz w:val="28"/>
        </w:rPr>
      </w:pPr>
    </w:p>
    <w:sdt>
      <w:sdtPr>
        <w:rPr>
          <w:rFonts w:asciiTheme="minorHAnsi" w:eastAsiaTheme="minorEastAsia" w:hAnsiTheme="minorHAnsi" w:cstheme="minorBidi"/>
          <w:color w:val="auto"/>
          <w:sz w:val="22"/>
        </w:rPr>
        <w:id w:val="1721550000"/>
        <w:docPartObj>
          <w:docPartGallery w:val="Table of Contents"/>
          <w:docPartUnique/>
        </w:docPartObj>
      </w:sdtPr>
      <w:sdtEndPr>
        <w:rPr>
          <w:b/>
        </w:rPr>
      </w:sdtEndPr>
      <w:sdtContent>
        <w:p w14:paraId="452A2658" w14:textId="77777777" w:rsidR="00E649F4" w:rsidRDefault="00213878">
          <w:pPr>
            <w:pStyle w:val="NaslovTOC"/>
          </w:pPr>
          <w:r>
            <w:t>Vsebina</w:t>
          </w:r>
        </w:p>
        <w:p w14:paraId="28E5AD14" w14:textId="4A4D7E11" w:rsidR="00CF1E11" w:rsidRDefault="00213878">
          <w:pPr>
            <w:pStyle w:val="Kazalovsebine2"/>
            <w:tabs>
              <w:tab w:val="right" w:leader="dot" w:pos="9062"/>
            </w:tabs>
            <w:rPr>
              <w:rFonts w:cstheme="minorBidi"/>
              <w:noProof/>
              <w:szCs w:val="22"/>
              <w:lang w:val="sl-SI"/>
            </w:rPr>
          </w:pPr>
          <w:r>
            <w:rPr>
              <w:rStyle w:val="Hiperpovezava"/>
            </w:rPr>
            <w:fldChar w:fldCharType="begin"/>
          </w:r>
          <w:r>
            <w:rPr>
              <w:rStyle w:val="Hiperpovezava"/>
            </w:rPr>
            <w:instrText xml:space="preserve"> TOC \o "1-3" \h \z \u </w:instrText>
          </w:r>
          <w:r>
            <w:rPr>
              <w:rStyle w:val="Hiperpovezava"/>
            </w:rPr>
            <w:fldChar w:fldCharType="separate"/>
          </w:r>
          <w:hyperlink w:anchor="_Toc144294419" w:history="1">
            <w:r w:rsidR="00CF1E11" w:rsidRPr="00EA79DE">
              <w:rPr>
                <w:rStyle w:val="Hiperpovezava"/>
                <w:noProof/>
              </w:rPr>
              <w:t>Naročnik</w:t>
            </w:r>
            <w:r w:rsidR="00CF1E11">
              <w:rPr>
                <w:noProof/>
                <w:webHidden/>
              </w:rPr>
              <w:tab/>
            </w:r>
            <w:r w:rsidR="00CF1E11">
              <w:rPr>
                <w:noProof/>
                <w:webHidden/>
              </w:rPr>
              <w:fldChar w:fldCharType="begin"/>
            </w:r>
            <w:r w:rsidR="00CF1E11">
              <w:rPr>
                <w:noProof/>
                <w:webHidden/>
              </w:rPr>
              <w:instrText xml:space="preserve"> PAGEREF _Toc144294419 \h </w:instrText>
            </w:r>
            <w:r w:rsidR="00CF1E11">
              <w:rPr>
                <w:noProof/>
                <w:webHidden/>
              </w:rPr>
            </w:r>
            <w:r w:rsidR="00CF1E11">
              <w:rPr>
                <w:noProof/>
                <w:webHidden/>
              </w:rPr>
              <w:fldChar w:fldCharType="separate"/>
            </w:r>
            <w:r w:rsidR="00836A34">
              <w:rPr>
                <w:noProof/>
                <w:webHidden/>
              </w:rPr>
              <w:t>2</w:t>
            </w:r>
            <w:r w:rsidR="00CF1E11">
              <w:rPr>
                <w:noProof/>
                <w:webHidden/>
              </w:rPr>
              <w:fldChar w:fldCharType="end"/>
            </w:r>
          </w:hyperlink>
        </w:p>
        <w:p w14:paraId="0E2DA898" w14:textId="1748FD57" w:rsidR="00CF1E11" w:rsidRDefault="00000000">
          <w:pPr>
            <w:pStyle w:val="Kazalovsebine2"/>
            <w:tabs>
              <w:tab w:val="right" w:leader="dot" w:pos="9062"/>
            </w:tabs>
            <w:rPr>
              <w:rFonts w:cstheme="minorBidi"/>
              <w:noProof/>
              <w:szCs w:val="22"/>
              <w:lang w:val="sl-SI"/>
            </w:rPr>
          </w:pPr>
          <w:hyperlink w:anchor="_Toc144294420" w:history="1">
            <w:r w:rsidR="00CF1E11" w:rsidRPr="00EA79DE">
              <w:rPr>
                <w:rStyle w:val="Hiperpovezava"/>
                <w:noProof/>
              </w:rPr>
              <w:t>Predmet javnega povabila</w:t>
            </w:r>
            <w:r w:rsidR="00CF1E11">
              <w:rPr>
                <w:noProof/>
                <w:webHidden/>
              </w:rPr>
              <w:tab/>
            </w:r>
            <w:r w:rsidR="00CF1E11">
              <w:rPr>
                <w:noProof/>
                <w:webHidden/>
              </w:rPr>
              <w:fldChar w:fldCharType="begin"/>
            </w:r>
            <w:r w:rsidR="00CF1E11">
              <w:rPr>
                <w:noProof/>
                <w:webHidden/>
              </w:rPr>
              <w:instrText xml:space="preserve"> PAGEREF _Toc144294420 \h </w:instrText>
            </w:r>
            <w:r w:rsidR="00CF1E11">
              <w:rPr>
                <w:noProof/>
                <w:webHidden/>
              </w:rPr>
            </w:r>
            <w:r w:rsidR="00CF1E11">
              <w:rPr>
                <w:noProof/>
                <w:webHidden/>
              </w:rPr>
              <w:fldChar w:fldCharType="separate"/>
            </w:r>
            <w:r w:rsidR="00836A34">
              <w:rPr>
                <w:noProof/>
                <w:webHidden/>
              </w:rPr>
              <w:t>2</w:t>
            </w:r>
            <w:r w:rsidR="00CF1E11">
              <w:rPr>
                <w:noProof/>
                <w:webHidden/>
              </w:rPr>
              <w:fldChar w:fldCharType="end"/>
            </w:r>
          </w:hyperlink>
        </w:p>
        <w:p w14:paraId="08A977E9" w14:textId="43A969E1" w:rsidR="00CF1E11" w:rsidRDefault="00000000">
          <w:pPr>
            <w:pStyle w:val="Kazalovsebine1"/>
            <w:rPr>
              <w:rFonts w:cstheme="minorBidi"/>
              <w:noProof/>
              <w:szCs w:val="22"/>
              <w:lang w:val="sl-SI"/>
            </w:rPr>
          </w:pPr>
          <w:hyperlink w:anchor="_Toc144294421" w:history="1">
            <w:r w:rsidR="00CF1E11" w:rsidRPr="00EA79DE">
              <w:rPr>
                <w:rStyle w:val="Hiperpovezava"/>
                <w:noProof/>
              </w:rPr>
              <w:t>1.</w:t>
            </w:r>
            <w:r w:rsidR="00CF1E11">
              <w:rPr>
                <w:rFonts w:cstheme="minorBidi"/>
                <w:noProof/>
                <w:szCs w:val="22"/>
                <w:lang w:val="sl-SI"/>
              </w:rPr>
              <w:tab/>
            </w:r>
            <w:r w:rsidR="00CF1E11" w:rsidRPr="00EA79DE">
              <w:rPr>
                <w:rStyle w:val="Hiperpovezava"/>
                <w:noProof/>
              </w:rPr>
              <w:t>Ozadje</w:t>
            </w:r>
            <w:r w:rsidR="00CF1E11">
              <w:rPr>
                <w:noProof/>
                <w:webHidden/>
              </w:rPr>
              <w:tab/>
            </w:r>
            <w:r w:rsidR="00CF1E11">
              <w:rPr>
                <w:noProof/>
                <w:webHidden/>
              </w:rPr>
              <w:fldChar w:fldCharType="begin"/>
            </w:r>
            <w:r w:rsidR="00CF1E11">
              <w:rPr>
                <w:noProof/>
                <w:webHidden/>
              </w:rPr>
              <w:instrText xml:space="preserve"> PAGEREF _Toc144294421 \h </w:instrText>
            </w:r>
            <w:r w:rsidR="00CF1E11">
              <w:rPr>
                <w:noProof/>
                <w:webHidden/>
              </w:rPr>
            </w:r>
            <w:r w:rsidR="00CF1E11">
              <w:rPr>
                <w:noProof/>
                <w:webHidden/>
              </w:rPr>
              <w:fldChar w:fldCharType="separate"/>
            </w:r>
            <w:r w:rsidR="00836A34">
              <w:rPr>
                <w:noProof/>
                <w:webHidden/>
              </w:rPr>
              <w:t>3</w:t>
            </w:r>
            <w:r w:rsidR="00CF1E11">
              <w:rPr>
                <w:noProof/>
                <w:webHidden/>
              </w:rPr>
              <w:fldChar w:fldCharType="end"/>
            </w:r>
          </w:hyperlink>
        </w:p>
        <w:p w14:paraId="6869CAF5" w14:textId="5162D99C" w:rsidR="00CF1E11" w:rsidRDefault="00000000">
          <w:pPr>
            <w:pStyle w:val="Kazalovsebine1"/>
            <w:rPr>
              <w:rFonts w:cstheme="minorBidi"/>
              <w:noProof/>
              <w:szCs w:val="22"/>
              <w:lang w:val="sl-SI"/>
            </w:rPr>
          </w:pPr>
          <w:hyperlink w:anchor="_Toc144294422" w:history="1">
            <w:r w:rsidR="00CF1E11" w:rsidRPr="00EA79DE">
              <w:rPr>
                <w:rStyle w:val="Hiperpovezava"/>
                <w:noProof/>
              </w:rPr>
              <w:t>2.</w:t>
            </w:r>
            <w:r w:rsidR="00CF1E11">
              <w:rPr>
                <w:rFonts w:cstheme="minorBidi"/>
                <w:noProof/>
                <w:szCs w:val="22"/>
                <w:lang w:val="sl-SI"/>
              </w:rPr>
              <w:tab/>
            </w:r>
            <w:r w:rsidR="00CF1E11" w:rsidRPr="00EA79DE">
              <w:rPr>
                <w:rStyle w:val="Hiperpovezava"/>
                <w:noProof/>
              </w:rPr>
              <w:t>Cilji in obseg</w:t>
            </w:r>
            <w:r w:rsidR="00CF1E11">
              <w:rPr>
                <w:noProof/>
                <w:webHidden/>
              </w:rPr>
              <w:tab/>
            </w:r>
            <w:r w:rsidR="00CF1E11">
              <w:rPr>
                <w:noProof/>
                <w:webHidden/>
              </w:rPr>
              <w:fldChar w:fldCharType="begin"/>
            </w:r>
            <w:r w:rsidR="00CF1E11">
              <w:rPr>
                <w:noProof/>
                <w:webHidden/>
              </w:rPr>
              <w:instrText xml:space="preserve"> PAGEREF _Toc144294422 \h </w:instrText>
            </w:r>
            <w:r w:rsidR="00CF1E11">
              <w:rPr>
                <w:noProof/>
                <w:webHidden/>
              </w:rPr>
            </w:r>
            <w:r w:rsidR="00CF1E11">
              <w:rPr>
                <w:noProof/>
                <w:webHidden/>
              </w:rPr>
              <w:fldChar w:fldCharType="separate"/>
            </w:r>
            <w:r w:rsidR="00836A34">
              <w:rPr>
                <w:noProof/>
                <w:webHidden/>
              </w:rPr>
              <w:t>3</w:t>
            </w:r>
            <w:r w:rsidR="00CF1E11">
              <w:rPr>
                <w:noProof/>
                <w:webHidden/>
              </w:rPr>
              <w:fldChar w:fldCharType="end"/>
            </w:r>
          </w:hyperlink>
        </w:p>
        <w:p w14:paraId="3D9C0460" w14:textId="2114273C" w:rsidR="00CF1E11" w:rsidRDefault="00000000">
          <w:pPr>
            <w:pStyle w:val="Kazalovsebine1"/>
            <w:rPr>
              <w:rFonts w:cstheme="minorBidi"/>
              <w:noProof/>
              <w:szCs w:val="22"/>
              <w:lang w:val="sl-SI"/>
            </w:rPr>
          </w:pPr>
          <w:hyperlink w:anchor="_Toc144294423" w:history="1">
            <w:r w:rsidR="00CF1E11" w:rsidRPr="00EA79DE">
              <w:rPr>
                <w:rStyle w:val="Hiperpovezava"/>
                <w:noProof/>
              </w:rPr>
              <w:t>3.</w:t>
            </w:r>
            <w:r w:rsidR="00CF1E11">
              <w:rPr>
                <w:rFonts w:cstheme="minorBidi"/>
                <w:noProof/>
                <w:szCs w:val="22"/>
                <w:lang w:val="sl-SI"/>
              </w:rPr>
              <w:tab/>
            </w:r>
            <w:r w:rsidR="00CF1E11" w:rsidRPr="00EA79DE">
              <w:rPr>
                <w:rStyle w:val="Hiperpovezava"/>
                <w:noProof/>
              </w:rPr>
              <w:t>Opis nalog</w:t>
            </w:r>
            <w:r w:rsidR="00CF1E11">
              <w:rPr>
                <w:noProof/>
                <w:webHidden/>
              </w:rPr>
              <w:tab/>
            </w:r>
            <w:r w:rsidR="00CF1E11">
              <w:rPr>
                <w:noProof/>
                <w:webHidden/>
              </w:rPr>
              <w:fldChar w:fldCharType="begin"/>
            </w:r>
            <w:r w:rsidR="00CF1E11">
              <w:rPr>
                <w:noProof/>
                <w:webHidden/>
              </w:rPr>
              <w:instrText xml:space="preserve"> PAGEREF _Toc144294423 \h </w:instrText>
            </w:r>
            <w:r w:rsidR="00CF1E11">
              <w:rPr>
                <w:noProof/>
                <w:webHidden/>
              </w:rPr>
            </w:r>
            <w:r w:rsidR="00CF1E11">
              <w:rPr>
                <w:noProof/>
                <w:webHidden/>
              </w:rPr>
              <w:fldChar w:fldCharType="separate"/>
            </w:r>
            <w:r w:rsidR="00836A34">
              <w:rPr>
                <w:noProof/>
                <w:webHidden/>
              </w:rPr>
              <w:t>4</w:t>
            </w:r>
            <w:r w:rsidR="00CF1E11">
              <w:rPr>
                <w:noProof/>
                <w:webHidden/>
              </w:rPr>
              <w:fldChar w:fldCharType="end"/>
            </w:r>
          </w:hyperlink>
        </w:p>
        <w:p w14:paraId="2560BBE1" w14:textId="47389C4D" w:rsidR="00CF1E11" w:rsidRDefault="00000000">
          <w:pPr>
            <w:pStyle w:val="Kazalovsebine2"/>
            <w:tabs>
              <w:tab w:val="right" w:leader="dot" w:pos="9062"/>
            </w:tabs>
            <w:rPr>
              <w:rFonts w:cstheme="minorBidi"/>
              <w:noProof/>
              <w:szCs w:val="22"/>
              <w:lang w:val="sl-SI"/>
            </w:rPr>
          </w:pPr>
          <w:hyperlink w:anchor="_Toc144294424" w:history="1">
            <w:r w:rsidR="00CF1E11" w:rsidRPr="00EA79DE">
              <w:rPr>
                <w:rStyle w:val="Hiperpovezava"/>
                <w:noProof/>
              </w:rPr>
              <w:t>3.1 Naloga, ki jo morajo opraviti strokovnjaki za oceno kakovosti predlogov projektov</w:t>
            </w:r>
            <w:r w:rsidR="00CF1E11">
              <w:rPr>
                <w:noProof/>
                <w:webHidden/>
              </w:rPr>
              <w:tab/>
            </w:r>
            <w:r w:rsidR="00CF1E11">
              <w:rPr>
                <w:noProof/>
                <w:webHidden/>
              </w:rPr>
              <w:fldChar w:fldCharType="begin"/>
            </w:r>
            <w:r w:rsidR="00CF1E11">
              <w:rPr>
                <w:noProof/>
                <w:webHidden/>
              </w:rPr>
              <w:instrText xml:space="preserve"> PAGEREF _Toc144294424 \h </w:instrText>
            </w:r>
            <w:r w:rsidR="00CF1E11">
              <w:rPr>
                <w:noProof/>
                <w:webHidden/>
              </w:rPr>
            </w:r>
            <w:r w:rsidR="00CF1E11">
              <w:rPr>
                <w:noProof/>
                <w:webHidden/>
              </w:rPr>
              <w:fldChar w:fldCharType="separate"/>
            </w:r>
            <w:r w:rsidR="00836A34">
              <w:rPr>
                <w:noProof/>
                <w:webHidden/>
              </w:rPr>
              <w:t>4</w:t>
            </w:r>
            <w:r w:rsidR="00CF1E11">
              <w:rPr>
                <w:noProof/>
                <w:webHidden/>
              </w:rPr>
              <w:fldChar w:fldCharType="end"/>
            </w:r>
          </w:hyperlink>
        </w:p>
        <w:p w14:paraId="0B147AE3" w14:textId="69AF3A66" w:rsidR="00CF1E11" w:rsidRDefault="00000000">
          <w:pPr>
            <w:pStyle w:val="Kazalovsebine2"/>
            <w:tabs>
              <w:tab w:val="right" w:leader="dot" w:pos="9062"/>
            </w:tabs>
            <w:rPr>
              <w:rFonts w:cstheme="minorBidi"/>
              <w:noProof/>
              <w:szCs w:val="22"/>
              <w:lang w:val="sl-SI"/>
            </w:rPr>
          </w:pPr>
          <w:hyperlink w:anchor="_Toc144294425" w:history="1">
            <w:r w:rsidR="00CF1E11" w:rsidRPr="00EA79DE">
              <w:rPr>
                <w:rStyle w:val="Hiperpovezava"/>
                <w:noProof/>
              </w:rPr>
              <w:t>3.2 Naloga, ki jo morajo opraviti strokovnjaki za oceno skladnosti predlogov projektov s pravili državne pomoči</w:t>
            </w:r>
            <w:r w:rsidR="00CF1E11">
              <w:rPr>
                <w:noProof/>
                <w:webHidden/>
              </w:rPr>
              <w:tab/>
            </w:r>
            <w:r w:rsidR="00CF1E11">
              <w:rPr>
                <w:noProof/>
                <w:webHidden/>
              </w:rPr>
              <w:fldChar w:fldCharType="begin"/>
            </w:r>
            <w:r w:rsidR="00CF1E11">
              <w:rPr>
                <w:noProof/>
                <w:webHidden/>
              </w:rPr>
              <w:instrText xml:space="preserve"> PAGEREF _Toc144294425 \h </w:instrText>
            </w:r>
            <w:r w:rsidR="00CF1E11">
              <w:rPr>
                <w:noProof/>
                <w:webHidden/>
              </w:rPr>
            </w:r>
            <w:r w:rsidR="00CF1E11">
              <w:rPr>
                <w:noProof/>
                <w:webHidden/>
              </w:rPr>
              <w:fldChar w:fldCharType="separate"/>
            </w:r>
            <w:r w:rsidR="00836A34">
              <w:rPr>
                <w:noProof/>
                <w:webHidden/>
              </w:rPr>
              <w:t>6</w:t>
            </w:r>
            <w:r w:rsidR="00CF1E11">
              <w:rPr>
                <w:noProof/>
                <w:webHidden/>
              </w:rPr>
              <w:fldChar w:fldCharType="end"/>
            </w:r>
          </w:hyperlink>
        </w:p>
        <w:p w14:paraId="2BBB0945" w14:textId="588718BE" w:rsidR="00CF1E11" w:rsidRDefault="00000000">
          <w:pPr>
            <w:pStyle w:val="Kazalovsebine1"/>
            <w:rPr>
              <w:rFonts w:cstheme="minorBidi"/>
              <w:noProof/>
              <w:szCs w:val="22"/>
              <w:lang w:val="sl-SI"/>
            </w:rPr>
          </w:pPr>
          <w:hyperlink w:anchor="_Toc144294426" w:history="1">
            <w:r w:rsidR="00CF1E11" w:rsidRPr="00EA79DE">
              <w:rPr>
                <w:rStyle w:val="Hiperpovezava"/>
                <w:noProof/>
              </w:rPr>
              <w:t>4.</w:t>
            </w:r>
            <w:r w:rsidR="00CF1E11">
              <w:rPr>
                <w:rFonts w:cstheme="minorBidi"/>
                <w:noProof/>
                <w:szCs w:val="22"/>
                <w:lang w:val="sl-SI"/>
              </w:rPr>
              <w:tab/>
            </w:r>
            <w:r w:rsidR="00CF1E11" w:rsidRPr="00EA79DE">
              <w:rPr>
                <w:rStyle w:val="Hiperpovezava"/>
                <w:noProof/>
              </w:rPr>
              <w:t>Zahtevano strokovno znanje in merila za izbor</w:t>
            </w:r>
            <w:r w:rsidR="00CF1E11">
              <w:rPr>
                <w:noProof/>
                <w:webHidden/>
              </w:rPr>
              <w:tab/>
            </w:r>
            <w:r w:rsidR="00CF1E11">
              <w:rPr>
                <w:noProof/>
                <w:webHidden/>
              </w:rPr>
              <w:fldChar w:fldCharType="begin"/>
            </w:r>
            <w:r w:rsidR="00CF1E11">
              <w:rPr>
                <w:noProof/>
                <w:webHidden/>
              </w:rPr>
              <w:instrText xml:space="preserve"> PAGEREF _Toc144294426 \h </w:instrText>
            </w:r>
            <w:r w:rsidR="00CF1E11">
              <w:rPr>
                <w:noProof/>
                <w:webHidden/>
              </w:rPr>
            </w:r>
            <w:r w:rsidR="00CF1E11">
              <w:rPr>
                <w:noProof/>
                <w:webHidden/>
              </w:rPr>
              <w:fldChar w:fldCharType="separate"/>
            </w:r>
            <w:r w:rsidR="00836A34">
              <w:rPr>
                <w:noProof/>
                <w:webHidden/>
              </w:rPr>
              <w:t>7</w:t>
            </w:r>
            <w:r w:rsidR="00CF1E11">
              <w:rPr>
                <w:noProof/>
                <w:webHidden/>
              </w:rPr>
              <w:fldChar w:fldCharType="end"/>
            </w:r>
          </w:hyperlink>
        </w:p>
        <w:p w14:paraId="415F5563" w14:textId="7DAAF403" w:rsidR="00CF1E11" w:rsidRDefault="00000000">
          <w:pPr>
            <w:pStyle w:val="Kazalovsebine2"/>
            <w:tabs>
              <w:tab w:val="left" w:pos="880"/>
              <w:tab w:val="right" w:leader="dot" w:pos="9062"/>
            </w:tabs>
            <w:rPr>
              <w:rFonts w:cstheme="minorBidi"/>
              <w:noProof/>
              <w:szCs w:val="22"/>
              <w:lang w:val="sl-SI"/>
            </w:rPr>
          </w:pPr>
          <w:hyperlink w:anchor="_Toc144294427" w:history="1">
            <w:r w:rsidR="00CF1E11" w:rsidRPr="00EA79DE">
              <w:rPr>
                <w:rStyle w:val="Hiperpovezava"/>
                <w:noProof/>
              </w:rPr>
              <w:t>4.1</w:t>
            </w:r>
            <w:r w:rsidR="00CF1E11">
              <w:rPr>
                <w:rFonts w:cstheme="minorBidi"/>
                <w:noProof/>
                <w:szCs w:val="22"/>
                <w:lang w:val="sl-SI"/>
              </w:rPr>
              <w:tab/>
            </w:r>
            <w:r w:rsidR="00CF1E11" w:rsidRPr="00EA79DE">
              <w:rPr>
                <w:rStyle w:val="Hiperpovezava"/>
                <w:noProof/>
              </w:rPr>
              <w:t>Zahtevano strokovno znanje in merila za izbor strokovnjakov za ocenjevanje kakovosti predlogov projektov</w:t>
            </w:r>
            <w:r w:rsidR="00CF1E11">
              <w:rPr>
                <w:noProof/>
                <w:webHidden/>
              </w:rPr>
              <w:tab/>
            </w:r>
            <w:r w:rsidR="00CF1E11">
              <w:rPr>
                <w:noProof/>
                <w:webHidden/>
              </w:rPr>
              <w:fldChar w:fldCharType="begin"/>
            </w:r>
            <w:r w:rsidR="00CF1E11">
              <w:rPr>
                <w:noProof/>
                <w:webHidden/>
              </w:rPr>
              <w:instrText xml:space="preserve"> PAGEREF _Toc144294427 \h </w:instrText>
            </w:r>
            <w:r w:rsidR="00CF1E11">
              <w:rPr>
                <w:noProof/>
                <w:webHidden/>
              </w:rPr>
            </w:r>
            <w:r w:rsidR="00CF1E11">
              <w:rPr>
                <w:noProof/>
                <w:webHidden/>
              </w:rPr>
              <w:fldChar w:fldCharType="separate"/>
            </w:r>
            <w:r w:rsidR="00836A34">
              <w:rPr>
                <w:noProof/>
                <w:webHidden/>
              </w:rPr>
              <w:t>7</w:t>
            </w:r>
            <w:r w:rsidR="00CF1E11">
              <w:rPr>
                <w:noProof/>
                <w:webHidden/>
              </w:rPr>
              <w:fldChar w:fldCharType="end"/>
            </w:r>
          </w:hyperlink>
        </w:p>
        <w:p w14:paraId="015B8F16" w14:textId="5607319F" w:rsidR="00CF1E11" w:rsidRDefault="00000000">
          <w:pPr>
            <w:pStyle w:val="Kazalovsebine2"/>
            <w:tabs>
              <w:tab w:val="left" w:pos="880"/>
              <w:tab w:val="right" w:leader="dot" w:pos="9062"/>
            </w:tabs>
            <w:rPr>
              <w:rFonts w:cstheme="minorBidi"/>
              <w:noProof/>
              <w:szCs w:val="22"/>
              <w:lang w:val="sl-SI"/>
            </w:rPr>
          </w:pPr>
          <w:hyperlink w:anchor="_Toc144294428" w:history="1">
            <w:r w:rsidR="00CF1E11" w:rsidRPr="00EA79DE">
              <w:rPr>
                <w:rStyle w:val="Hiperpovezava"/>
                <w:noProof/>
              </w:rPr>
              <w:t>4.2</w:t>
            </w:r>
            <w:r w:rsidR="00CF1E11">
              <w:rPr>
                <w:rFonts w:cstheme="minorBidi"/>
                <w:noProof/>
                <w:szCs w:val="22"/>
                <w:lang w:val="sl-SI"/>
              </w:rPr>
              <w:tab/>
            </w:r>
            <w:r w:rsidR="00CF1E11" w:rsidRPr="00EA79DE">
              <w:rPr>
                <w:rStyle w:val="Hiperpovezava"/>
                <w:noProof/>
              </w:rPr>
              <w:t>Zahtevano strokovno znanje in merila za izbor strokovnjakov za oceno ustreznosti predlogov projektov s pravili državne pomoči</w:t>
            </w:r>
            <w:r w:rsidR="00CF1E11">
              <w:rPr>
                <w:noProof/>
                <w:webHidden/>
              </w:rPr>
              <w:tab/>
            </w:r>
            <w:r w:rsidR="00CF1E11">
              <w:rPr>
                <w:noProof/>
                <w:webHidden/>
              </w:rPr>
              <w:fldChar w:fldCharType="begin"/>
            </w:r>
            <w:r w:rsidR="00CF1E11">
              <w:rPr>
                <w:noProof/>
                <w:webHidden/>
              </w:rPr>
              <w:instrText xml:space="preserve"> PAGEREF _Toc144294428 \h </w:instrText>
            </w:r>
            <w:r w:rsidR="00CF1E11">
              <w:rPr>
                <w:noProof/>
                <w:webHidden/>
              </w:rPr>
            </w:r>
            <w:r w:rsidR="00CF1E11">
              <w:rPr>
                <w:noProof/>
                <w:webHidden/>
              </w:rPr>
              <w:fldChar w:fldCharType="separate"/>
            </w:r>
            <w:r w:rsidR="00836A34">
              <w:rPr>
                <w:noProof/>
                <w:webHidden/>
              </w:rPr>
              <w:t>8</w:t>
            </w:r>
            <w:r w:rsidR="00CF1E11">
              <w:rPr>
                <w:noProof/>
                <w:webHidden/>
              </w:rPr>
              <w:fldChar w:fldCharType="end"/>
            </w:r>
          </w:hyperlink>
        </w:p>
        <w:p w14:paraId="308CE37C" w14:textId="41C488C2" w:rsidR="00CF1E11" w:rsidRDefault="00000000">
          <w:pPr>
            <w:pStyle w:val="Kazalovsebine1"/>
            <w:rPr>
              <w:rFonts w:cstheme="minorBidi"/>
              <w:noProof/>
              <w:szCs w:val="22"/>
              <w:lang w:val="sl-SI"/>
            </w:rPr>
          </w:pPr>
          <w:hyperlink w:anchor="_Toc144294429" w:history="1">
            <w:r w:rsidR="00CF1E11" w:rsidRPr="00EA79DE">
              <w:rPr>
                <w:rStyle w:val="Hiperpovezava"/>
                <w:noProof/>
              </w:rPr>
              <w:t>5.</w:t>
            </w:r>
            <w:r w:rsidR="00CF1E11">
              <w:rPr>
                <w:rFonts w:cstheme="minorBidi"/>
                <w:noProof/>
                <w:szCs w:val="22"/>
                <w:lang w:val="sl-SI"/>
              </w:rPr>
              <w:tab/>
            </w:r>
            <w:r w:rsidR="00CF1E11" w:rsidRPr="00EA79DE">
              <w:rPr>
                <w:rStyle w:val="Hiperpovezava"/>
                <w:noProof/>
              </w:rPr>
              <w:t>Časovnica</w:t>
            </w:r>
            <w:r w:rsidR="00CF1E11">
              <w:rPr>
                <w:noProof/>
                <w:webHidden/>
              </w:rPr>
              <w:tab/>
            </w:r>
            <w:r w:rsidR="00CF1E11">
              <w:rPr>
                <w:noProof/>
                <w:webHidden/>
              </w:rPr>
              <w:fldChar w:fldCharType="begin"/>
            </w:r>
            <w:r w:rsidR="00CF1E11">
              <w:rPr>
                <w:noProof/>
                <w:webHidden/>
              </w:rPr>
              <w:instrText xml:space="preserve"> PAGEREF _Toc144294429 \h </w:instrText>
            </w:r>
            <w:r w:rsidR="00CF1E11">
              <w:rPr>
                <w:noProof/>
                <w:webHidden/>
              </w:rPr>
            </w:r>
            <w:r w:rsidR="00CF1E11">
              <w:rPr>
                <w:noProof/>
                <w:webHidden/>
              </w:rPr>
              <w:fldChar w:fldCharType="separate"/>
            </w:r>
            <w:r w:rsidR="00836A34">
              <w:rPr>
                <w:noProof/>
                <w:webHidden/>
              </w:rPr>
              <w:t>8</w:t>
            </w:r>
            <w:r w:rsidR="00CF1E11">
              <w:rPr>
                <w:noProof/>
                <w:webHidden/>
              </w:rPr>
              <w:fldChar w:fldCharType="end"/>
            </w:r>
          </w:hyperlink>
        </w:p>
        <w:p w14:paraId="1C06D677" w14:textId="3C5D9346" w:rsidR="00CF1E11" w:rsidRDefault="00000000">
          <w:pPr>
            <w:pStyle w:val="Kazalovsebine1"/>
            <w:rPr>
              <w:rFonts w:cstheme="minorBidi"/>
              <w:noProof/>
              <w:szCs w:val="22"/>
              <w:lang w:val="sl-SI"/>
            </w:rPr>
          </w:pPr>
          <w:hyperlink w:anchor="_Toc144294431" w:history="1">
            <w:r w:rsidR="00CF1E11" w:rsidRPr="00EA79DE">
              <w:rPr>
                <w:rStyle w:val="Hiperpovezava"/>
                <w:noProof/>
              </w:rPr>
              <w:t>6.</w:t>
            </w:r>
            <w:r w:rsidR="00CF1E11">
              <w:rPr>
                <w:rFonts w:cstheme="minorBidi"/>
                <w:noProof/>
                <w:szCs w:val="22"/>
                <w:lang w:val="sl-SI"/>
              </w:rPr>
              <w:tab/>
            </w:r>
            <w:r w:rsidR="00CF1E11" w:rsidRPr="00EA79DE">
              <w:rPr>
                <w:rStyle w:val="Hiperpovezava"/>
                <w:noProof/>
              </w:rPr>
              <w:t>Plačilo</w:t>
            </w:r>
            <w:r w:rsidR="00CF1E11">
              <w:rPr>
                <w:noProof/>
                <w:webHidden/>
              </w:rPr>
              <w:tab/>
            </w:r>
            <w:r w:rsidR="00CF1E11">
              <w:rPr>
                <w:noProof/>
                <w:webHidden/>
              </w:rPr>
              <w:fldChar w:fldCharType="begin"/>
            </w:r>
            <w:r w:rsidR="00CF1E11">
              <w:rPr>
                <w:noProof/>
                <w:webHidden/>
              </w:rPr>
              <w:instrText xml:space="preserve"> PAGEREF _Toc144294431 \h </w:instrText>
            </w:r>
            <w:r w:rsidR="00CF1E11">
              <w:rPr>
                <w:noProof/>
                <w:webHidden/>
              </w:rPr>
            </w:r>
            <w:r w:rsidR="00CF1E11">
              <w:rPr>
                <w:noProof/>
                <w:webHidden/>
              </w:rPr>
              <w:fldChar w:fldCharType="separate"/>
            </w:r>
            <w:r w:rsidR="00836A34">
              <w:rPr>
                <w:noProof/>
                <w:webHidden/>
              </w:rPr>
              <w:t>8</w:t>
            </w:r>
            <w:r w:rsidR="00CF1E11">
              <w:rPr>
                <w:noProof/>
                <w:webHidden/>
              </w:rPr>
              <w:fldChar w:fldCharType="end"/>
            </w:r>
          </w:hyperlink>
        </w:p>
        <w:p w14:paraId="4D5E4B8A" w14:textId="756C1A1F" w:rsidR="00CF1E11" w:rsidRDefault="00000000">
          <w:pPr>
            <w:pStyle w:val="Kazalovsebine1"/>
            <w:rPr>
              <w:rFonts w:cstheme="minorBidi"/>
              <w:noProof/>
              <w:szCs w:val="22"/>
              <w:lang w:val="sl-SI"/>
            </w:rPr>
          </w:pPr>
          <w:hyperlink w:anchor="_Toc144294432" w:history="1">
            <w:r w:rsidR="00CF1E11" w:rsidRPr="00EA79DE">
              <w:rPr>
                <w:rStyle w:val="Hiperpovezava"/>
                <w:noProof/>
              </w:rPr>
              <w:t>7.</w:t>
            </w:r>
            <w:r w:rsidR="00CF1E11">
              <w:rPr>
                <w:rFonts w:cstheme="minorBidi"/>
                <w:noProof/>
                <w:szCs w:val="22"/>
                <w:lang w:val="sl-SI"/>
              </w:rPr>
              <w:tab/>
            </w:r>
            <w:r w:rsidR="00CF1E11" w:rsidRPr="00EA79DE">
              <w:rPr>
                <w:rStyle w:val="Hiperpovezava"/>
                <w:noProof/>
              </w:rPr>
              <w:t>Neodvisnost in zaupnost</w:t>
            </w:r>
            <w:r w:rsidR="00CF1E11">
              <w:rPr>
                <w:noProof/>
                <w:webHidden/>
              </w:rPr>
              <w:tab/>
            </w:r>
            <w:r w:rsidR="00CF1E11">
              <w:rPr>
                <w:noProof/>
                <w:webHidden/>
              </w:rPr>
              <w:fldChar w:fldCharType="begin"/>
            </w:r>
            <w:r w:rsidR="00CF1E11">
              <w:rPr>
                <w:noProof/>
                <w:webHidden/>
              </w:rPr>
              <w:instrText xml:space="preserve"> PAGEREF _Toc144294432 \h </w:instrText>
            </w:r>
            <w:r w:rsidR="00CF1E11">
              <w:rPr>
                <w:noProof/>
                <w:webHidden/>
              </w:rPr>
            </w:r>
            <w:r w:rsidR="00CF1E11">
              <w:rPr>
                <w:noProof/>
                <w:webHidden/>
              </w:rPr>
              <w:fldChar w:fldCharType="separate"/>
            </w:r>
            <w:r w:rsidR="00836A34">
              <w:rPr>
                <w:noProof/>
                <w:webHidden/>
              </w:rPr>
              <w:t>9</w:t>
            </w:r>
            <w:r w:rsidR="00CF1E11">
              <w:rPr>
                <w:noProof/>
                <w:webHidden/>
              </w:rPr>
              <w:fldChar w:fldCharType="end"/>
            </w:r>
          </w:hyperlink>
        </w:p>
        <w:p w14:paraId="3584C716" w14:textId="2981D65A" w:rsidR="00CF1E11" w:rsidRDefault="00000000">
          <w:pPr>
            <w:pStyle w:val="Kazalovsebine1"/>
            <w:rPr>
              <w:rFonts w:cstheme="minorBidi"/>
              <w:noProof/>
              <w:szCs w:val="22"/>
              <w:lang w:val="sl-SI"/>
            </w:rPr>
          </w:pPr>
          <w:hyperlink w:anchor="_Toc144294433" w:history="1">
            <w:r w:rsidR="00CF1E11" w:rsidRPr="00EA79DE">
              <w:rPr>
                <w:rStyle w:val="Hiperpovezava"/>
                <w:noProof/>
              </w:rPr>
              <w:t xml:space="preserve">8. </w:t>
            </w:r>
            <w:r w:rsidR="00CF1E11">
              <w:rPr>
                <w:rStyle w:val="Hiperpovezava"/>
                <w:noProof/>
              </w:rPr>
              <w:t xml:space="preserve">    </w:t>
            </w:r>
            <w:r w:rsidR="00CF1E11" w:rsidRPr="00EA79DE">
              <w:rPr>
                <w:rStyle w:val="Hiperpovezava"/>
                <w:noProof/>
              </w:rPr>
              <w:t>Sodelovanje z naročnikom</w:t>
            </w:r>
            <w:r w:rsidR="00CF1E11">
              <w:rPr>
                <w:noProof/>
                <w:webHidden/>
              </w:rPr>
              <w:tab/>
            </w:r>
            <w:r w:rsidR="00CF1E11">
              <w:rPr>
                <w:noProof/>
                <w:webHidden/>
              </w:rPr>
              <w:fldChar w:fldCharType="begin"/>
            </w:r>
            <w:r w:rsidR="00CF1E11">
              <w:rPr>
                <w:noProof/>
                <w:webHidden/>
              </w:rPr>
              <w:instrText xml:space="preserve"> PAGEREF _Toc144294433 \h </w:instrText>
            </w:r>
            <w:r w:rsidR="00CF1E11">
              <w:rPr>
                <w:noProof/>
                <w:webHidden/>
              </w:rPr>
            </w:r>
            <w:r w:rsidR="00CF1E11">
              <w:rPr>
                <w:noProof/>
                <w:webHidden/>
              </w:rPr>
              <w:fldChar w:fldCharType="separate"/>
            </w:r>
            <w:r w:rsidR="00836A34">
              <w:rPr>
                <w:noProof/>
                <w:webHidden/>
              </w:rPr>
              <w:t>9</w:t>
            </w:r>
            <w:r w:rsidR="00CF1E11">
              <w:rPr>
                <w:noProof/>
                <w:webHidden/>
              </w:rPr>
              <w:fldChar w:fldCharType="end"/>
            </w:r>
          </w:hyperlink>
        </w:p>
        <w:p w14:paraId="145A6183" w14:textId="0C1DF42C" w:rsidR="00E649F4" w:rsidRDefault="00213878">
          <w:r>
            <w:rPr>
              <w:rStyle w:val="Hiperpovezava"/>
              <w:rFonts w:cs="Times New Roman"/>
            </w:rPr>
            <w:fldChar w:fldCharType="end"/>
          </w:r>
        </w:p>
      </w:sdtContent>
    </w:sdt>
    <w:p w14:paraId="6A5BA518" w14:textId="77777777" w:rsidR="00E649F4" w:rsidRDefault="00E649F4">
      <w:pPr>
        <w:rPr>
          <w:rFonts w:asciiTheme="majorHAnsi" w:hAnsiTheme="majorHAnsi"/>
          <w:color w:val="2E74B5" w:themeColor="accent1" w:themeShade="BF"/>
          <w:sz w:val="28"/>
        </w:rPr>
      </w:pPr>
    </w:p>
    <w:p w14:paraId="58D986FF" w14:textId="77777777" w:rsidR="00E649F4" w:rsidRDefault="00E649F4">
      <w:pPr>
        <w:rPr>
          <w:rFonts w:asciiTheme="majorHAnsi" w:hAnsiTheme="majorHAnsi"/>
          <w:color w:val="2E74B5" w:themeColor="accent1" w:themeShade="BF"/>
          <w:sz w:val="28"/>
        </w:rPr>
      </w:pPr>
    </w:p>
    <w:p w14:paraId="2C1CD974" w14:textId="77777777" w:rsidR="00E649F4" w:rsidRDefault="00E649F4">
      <w:pPr>
        <w:rPr>
          <w:rFonts w:asciiTheme="majorHAnsi" w:hAnsiTheme="majorHAnsi"/>
          <w:color w:val="2E74B5" w:themeColor="accent1" w:themeShade="BF"/>
          <w:sz w:val="28"/>
        </w:rPr>
      </w:pPr>
    </w:p>
    <w:p w14:paraId="69CEF16F" w14:textId="77777777" w:rsidR="00E649F4" w:rsidRDefault="00E649F4">
      <w:pPr>
        <w:rPr>
          <w:rFonts w:asciiTheme="majorHAnsi" w:hAnsiTheme="majorHAnsi"/>
          <w:color w:val="2E74B5" w:themeColor="accent1" w:themeShade="BF"/>
          <w:sz w:val="28"/>
        </w:rPr>
      </w:pPr>
    </w:p>
    <w:p w14:paraId="4311154D" w14:textId="77777777" w:rsidR="00E649F4" w:rsidRDefault="00E649F4">
      <w:pPr>
        <w:rPr>
          <w:rFonts w:asciiTheme="majorHAnsi" w:hAnsiTheme="majorHAnsi"/>
          <w:color w:val="2E74B5" w:themeColor="accent1" w:themeShade="BF"/>
          <w:sz w:val="28"/>
        </w:rPr>
      </w:pPr>
    </w:p>
    <w:p w14:paraId="016B0CFC" w14:textId="77777777" w:rsidR="00E649F4" w:rsidRDefault="00E649F4">
      <w:pPr>
        <w:rPr>
          <w:rFonts w:asciiTheme="majorHAnsi" w:hAnsiTheme="majorHAnsi"/>
          <w:color w:val="2E74B5" w:themeColor="accent1" w:themeShade="BF"/>
          <w:sz w:val="28"/>
        </w:rPr>
      </w:pPr>
    </w:p>
    <w:p w14:paraId="02DDC324" w14:textId="77777777" w:rsidR="00E649F4" w:rsidRDefault="00E649F4">
      <w:pPr>
        <w:rPr>
          <w:rFonts w:asciiTheme="majorHAnsi" w:hAnsiTheme="majorHAnsi"/>
          <w:color w:val="2E74B5" w:themeColor="accent1" w:themeShade="BF"/>
          <w:sz w:val="28"/>
        </w:rPr>
      </w:pPr>
    </w:p>
    <w:p w14:paraId="1093FA46" w14:textId="77777777" w:rsidR="00E649F4" w:rsidRDefault="00E649F4">
      <w:pPr>
        <w:rPr>
          <w:rFonts w:asciiTheme="majorHAnsi" w:hAnsiTheme="majorHAnsi"/>
          <w:color w:val="2E74B5" w:themeColor="accent1" w:themeShade="BF"/>
          <w:sz w:val="28"/>
        </w:rPr>
      </w:pPr>
    </w:p>
    <w:p w14:paraId="17F50544" w14:textId="77777777" w:rsidR="00E649F4" w:rsidRDefault="00E649F4">
      <w:pPr>
        <w:rPr>
          <w:rFonts w:asciiTheme="majorHAnsi" w:hAnsiTheme="majorHAnsi"/>
          <w:color w:val="2E74B5" w:themeColor="accent1" w:themeShade="BF"/>
          <w:sz w:val="28"/>
        </w:rPr>
      </w:pPr>
    </w:p>
    <w:p w14:paraId="2DD7C4E1" w14:textId="77777777" w:rsidR="00E649F4" w:rsidRDefault="00E649F4">
      <w:pPr>
        <w:rPr>
          <w:rFonts w:asciiTheme="majorHAnsi" w:hAnsiTheme="majorHAnsi"/>
          <w:color w:val="2E74B5" w:themeColor="accent1" w:themeShade="BF"/>
          <w:sz w:val="28"/>
        </w:rPr>
      </w:pPr>
    </w:p>
    <w:p w14:paraId="49A8AC4A" w14:textId="68004F92" w:rsidR="00E649F4" w:rsidRDefault="00E649F4">
      <w:pPr>
        <w:rPr>
          <w:rFonts w:asciiTheme="majorHAnsi" w:hAnsiTheme="majorHAnsi"/>
          <w:color w:val="2E74B5" w:themeColor="accent1" w:themeShade="BF"/>
          <w:sz w:val="28"/>
        </w:rPr>
      </w:pPr>
    </w:p>
    <w:p w14:paraId="6EF98C85" w14:textId="0332E373" w:rsidR="00E649F4" w:rsidRDefault="00E649F4">
      <w:pPr>
        <w:rPr>
          <w:rFonts w:asciiTheme="majorHAnsi" w:hAnsiTheme="majorHAnsi"/>
          <w:color w:val="2E74B5" w:themeColor="accent1" w:themeShade="BF"/>
          <w:sz w:val="28"/>
        </w:rPr>
      </w:pPr>
    </w:p>
    <w:p w14:paraId="1C21B408" w14:textId="77777777" w:rsidR="00FE7122" w:rsidRDefault="00FE7122">
      <w:pPr>
        <w:rPr>
          <w:rFonts w:asciiTheme="majorHAnsi" w:hAnsiTheme="majorHAnsi"/>
          <w:color w:val="2E74B5" w:themeColor="accent1" w:themeShade="BF"/>
          <w:sz w:val="28"/>
          <w:szCs w:val="28"/>
          <w:lang w:val="it-IT"/>
        </w:rPr>
      </w:pPr>
    </w:p>
    <w:p w14:paraId="1F6F8922" w14:textId="77777777" w:rsidR="00FE7122" w:rsidRDefault="00FE7122">
      <w:pPr>
        <w:rPr>
          <w:rFonts w:asciiTheme="majorHAnsi" w:hAnsiTheme="majorHAnsi"/>
          <w:color w:val="2E74B5" w:themeColor="accent1" w:themeShade="BF"/>
          <w:sz w:val="28"/>
          <w:szCs w:val="28"/>
          <w:lang w:val="it-IT"/>
        </w:rPr>
      </w:pPr>
    </w:p>
    <w:p w14:paraId="0FF58997" w14:textId="77777777" w:rsidR="00FE7122" w:rsidRDefault="00FE7122">
      <w:pPr>
        <w:rPr>
          <w:rFonts w:asciiTheme="majorHAnsi" w:hAnsiTheme="majorHAnsi"/>
          <w:color w:val="2E74B5" w:themeColor="accent1" w:themeShade="BF"/>
          <w:sz w:val="28"/>
          <w:szCs w:val="28"/>
          <w:lang w:val="it-IT"/>
        </w:rPr>
      </w:pPr>
    </w:p>
    <w:p w14:paraId="15E33873" w14:textId="77777777" w:rsidR="00FE7122" w:rsidRDefault="00FE7122">
      <w:pPr>
        <w:rPr>
          <w:rFonts w:asciiTheme="majorHAnsi" w:hAnsiTheme="majorHAnsi"/>
          <w:color w:val="2E74B5" w:themeColor="accent1" w:themeShade="BF"/>
          <w:sz w:val="28"/>
          <w:szCs w:val="28"/>
          <w:lang w:val="it-IT"/>
        </w:rPr>
      </w:pPr>
    </w:p>
    <w:p w14:paraId="468E9940" w14:textId="77777777" w:rsidR="00FE7122" w:rsidRDefault="00FE7122">
      <w:pPr>
        <w:rPr>
          <w:rFonts w:asciiTheme="majorHAnsi" w:hAnsiTheme="majorHAnsi"/>
          <w:color w:val="2E74B5" w:themeColor="accent1" w:themeShade="BF"/>
          <w:sz w:val="28"/>
          <w:szCs w:val="28"/>
          <w:lang w:val="it-IT"/>
        </w:rPr>
      </w:pPr>
    </w:p>
    <w:p w14:paraId="3FB8CE37" w14:textId="77777777" w:rsidR="00FE7122" w:rsidRDefault="00FE7122">
      <w:pPr>
        <w:rPr>
          <w:rFonts w:asciiTheme="majorHAnsi" w:hAnsiTheme="majorHAnsi"/>
          <w:color w:val="2E74B5" w:themeColor="accent1" w:themeShade="BF"/>
          <w:sz w:val="28"/>
          <w:szCs w:val="28"/>
          <w:lang w:val="it-IT"/>
        </w:rPr>
      </w:pPr>
    </w:p>
    <w:p w14:paraId="51E821E1" w14:textId="77777777" w:rsidR="00FE7122" w:rsidRDefault="00FE7122">
      <w:pPr>
        <w:rPr>
          <w:rFonts w:asciiTheme="majorHAnsi" w:hAnsiTheme="majorHAnsi"/>
          <w:color w:val="2E74B5" w:themeColor="accent1" w:themeShade="BF"/>
          <w:sz w:val="28"/>
          <w:szCs w:val="28"/>
          <w:lang w:val="it-IT"/>
        </w:rPr>
      </w:pPr>
    </w:p>
    <w:p w14:paraId="22B38B82" w14:textId="77777777" w:rsidR="00FE7122" w:rsidRDefault="00FE7122">
      <w:pPr>
        <w:rPr>
          <w:rFonts w:asciiTheme="majorHAnsi" w:hAnsiTheme="majorHAnsi"/>
          <w:color w:val="2E74B5" w:themeColor="accent1" w:themeShade="BF"/>
          <w:sz w:val="28"/>
          <w:szCs w:val="28"/>
          <w:lang w:val="it-IT"/>
        </w:rPr>
      </w:pPr>
    </w:p>
    <w:p w14:paraId="1A41518D" w14:textId="77777777" w:rsidR="00FE7122" w:rsidRDefault="00FE7122">
      <w:pPr>
        <w:rPr>
          <w:rFonts w:asciiTheme="majorHAnsi" w:hAnsiTheme="majorHAnsi"/>
          <w:color w:val="2E74B5" w:themeColor="accent1" w:themeShade="BF"/>
          <w:sz w:val="28"/>
          <w:szCs w:val="28"/>
          <w:lang w:val="it-IT"/>
        </w:rPr>
      </w:pPr>
    </w:p>
    <w:p w14:paraId="2AAAEB05" w14:textId="436FAA1B" w:rsidR="00FE7122" w:rsidRDefault="00FE7122">
      <w:pPr>
        <w:rPr>
          <w:rFonts w:asciiTheme="majorHAnsi" w:hAnsiTheme="majorHAnsi"/>
          <w:color w:val="2E74B5" w:themeColor="accent1" w:themeShade="BF"/>
          <w:sz w:val="28"/>
          <w:szCs w:val="28"/>
          <w:lang w:val="it-IT"/>
        </w:rPr>
      </w:pPr>
    </w:p>
    <w:p w14:paraId="55D6B6D5" w14:textId="4C2823D5" w:rsidR="00FE7122" w:rsidRDefault="00FE7122">
      <w:pPr>
        <w:rPr>
          <w:rFonts w:asciiTheme="majorHAnsi" w:hAnsiTheme="majorHAnsi"/>
          <w:color w:val="2E74B5" w:themeColor="accent1" w:themeShade="BF"/>
          <w:sz w:val="28"/>
          <w:szCs w:val="28"/>
          <w:lang w:val="it-IT"/>
        </w:rPr>
      </w:pPr>
    </w:p>
    <w:p w14:paraId="51E41969" w14:textId="77777777" w:rsidR="00FE7122" w:rsidRDefault="00FE7122">
      <w:pPr>
        <w:rPr>
          <w:rFonts w:asciiTheme="majorHAnsi" w:hAnsiTheme="majorHAnsi"/>
          <w:color w:val="2E74B5" w:themeColor="accent1" w:themeShade="BF"/>
          <w:sz w:val="28"/>
          <w:szCs w:val="28"/>
          <w:lang w:val="it-IT"/>
        </w:rPr>
      </w:pPr>
    </w:p>
    <w:p w14:paraId="524C6EA5" w14:textId="51916532" w:rsidR="00E649F4" w:rsidRDefault="00FE7122">
      <w:pPr>
        <w:rPr>
          <w:rFonts w:asciiTheme="majorHAnsi" w:hAnsiTheme="majorHAnsi"/>
          <w:color w:val="2E74B5" w:themeColor="accent1" w:themeShade="BF"/>
          <w:sz w:val="28"/>
        </w:rPr>
      </w:pPr>
      <w:r w:rsidRPr="00AC1D89">
        <w:rPr>
          <w:rFonts w:asciiTheme="majorHAnsi" w:hAnsiTheme="majorHAnsi"/>
          <w:color w:val="2E74B5" w:themeColor="accent1" w:themeShade="BF"/>
          <w:sz w:val="28"/>
          <w:szCs w:val="28"/>
          <w:lang w:val="it-IT"/>
        </w:rPr>
        <w:t>_________________________________________________________________</w:t>
      </w:r>
    </w:p>
    <w:p w14:paraId="7166D930" w14:textId="49F0ADBF" w:rsidR="00E649F4" w:rsidRDefault="00E544E4">
      <w:pPr>
        <w:pStyle w:val="Naslov2"/>
      </w:pPr>
      <w:bookmarkStart w:id="0" w:name="_Toc121137643"/>
      <w:bookmarkStart w:id="1" w:name="_Toc121139792"/>
      <w:bookmarkStart w:id="2" w:name="_Toc121141804"/>
      <w:bookmarkStart w:id="3" w:name="_Toc126330151"/>
      <w:bookmarkStart w:id="4" w:name="_Toc137813874"/>
      <w:bookmarkStart w:id="5" w:name="_Toc144294419"/>
      <w:r>
        <w:t>N</w:t>
      </w:r>
      <w:r w:rsidR="00213878">
        <w:t>aročnik</w:t>
      </w:r>
      <w:bookmarkEnd w:id="0"/>
      <w:bookmarkEnd w:id="1"/>
      <w:bookmarkEnd w:id="2"/>
      <w:bookmarkEnd w:id="3"/>
      <w:bookmarkEnd w:id="4"/>
      <w:bookmarkEnd w:id="5"/>
    </w:p>
    <w:p w14:paraId="7BE18CD1" w14:textId="0D759AFA" w:rsidR="00E649F4" w:rsidRDefault="00213878">
      <w:pPr>
        <w:pStyle w:val="P68B1DB1-Navaden3"/>
        <w:spacing w:after="0"/>
      </w:pPr>
      <w:r>
        <w:t xml:space="preserve">Ministrstvo </w:t>
      </w:r>
      <w:r w:rsidR="00ED5D94">
        <w:t xml:space="preserve">RS </w:t>
      </w:r>
      <w:r>
        <w:t>za kohezijo in regionalni razvoj</w:t>
      </w:r>
    </w:p>
    <w:p w14:paraId="16E42C55" w14:textId="5883858B" w:rsidR="00E649F4" w:rsidRDefault="00E544E4">
      <w:pPr>
        <w:pStyle w:val="P68B1DB1-Navaden3"/>
        <w:spacing w:after="0"/>
      </w:pPr>
      <w:r>
        <w:t xml:space="preserve">Urad za </w:t>
      </w:r>
      <w:proofErr w:type="spellStart"/>
      <w:r w:rsidR="00213878">
        <w:t>Interreg</w:t>
      </w:r>
      <w:proofErr w:type="spellEnd"/>
      <w:r w:rsidR="00213878">
        <w:t xml:space="preserve"> in finančne mehanizme</w:t>
      </w:r>
    </w:p>
    <w:p w14:paraId="4A857CD7" w14:textId="4B254653" w:rsidR="00E649F4" w:rsidRDefault="00E544E4">
      <w:pPr>
        <w:pStyle w:val="P68B1DB1-Navaden3"/>
        <w:spacing w:after="0"/>
      </w:pPr>
      <w:r>
        <w:t xml:space="preserve">Sektor </w:t>
      </w:r>
      <w:r w:rsidR="00213878">
        <w:t xml:space="preserve">za </w:t>
      </w:r>
      <w:r>
        <w:t xml:space="preserve">upravljanje </w:t>
      </w:r>
      <w:r w:rsidR="00213878">
        <w:t>čezmejn</w:t>
      </w:r>
      <w:r>
        <w:t xml:space="preserve">ih </w:t>
      </w:r>
      <w:r w:rsidR="00213878">
        <w:t>programov</w:t>
      </w:r>
    </w:p>
    <w:p w14:paraId="49E41B9A" w14:textId="77777777" w:rsidR="00E649F4" w:rsidRDefault="00213878">
      <w:pPr>
        <w:spacing w:after="0"/>
      </w:pPr>
      <w:r>
        <w:t>Kotnikova 5, 1000 Ljubljana</w:t>
      </w:r>
    </w:p>
    <w:p w14:paraId="4F03B7B0" w14:textId="78A6CC4B" w:rsidR="00E649F4" w:rsidRDefault="00E649F4">
      <w:pPr>
        <w:spacing w:after="0"/>
      </w:pPr>
    </w:p>
    <w:p w14:paraId="7F29DFC7" w14:textId="5E51E558" w:rsidR="00166B16" w:rsidRDefault="00166B16" w:rsidP="00166B16">
      <w:pPr>
        <w:pStyle w:val="Naslov2"/>
      </w:pPr>
      <w:r>
        <w:t>Kontaktna oseba naročnika</w:t>
      </w:r>
    </w:p>
    <w:p w14:paraId="4C6376C2" w14:textId="6170B536" w:rsidR="00166B16" w:rsidRPr="00166B16" w:rsidRDefault="00EC6081" w:rsidP="00166B16">
      <w:pPr>
        <w:spacing w:after="0"/>
        <w:rPr>
          <w:b/>
        </w:rPr>
      </w:pPr>
      <w:r>
        <w:rPr>
          <w:b/>
        </w:rPr>
        <w:t xml:space="preserve">Petra </w:t>
      </w:r>
      <w:proofErr w:type="spellStart"/>
      <w:r>
        <w:rPr>
          <w:b/>
        </w:rPr>
        <w:t>Hiršel</w:t>
      </w:r>
      <w:proofErr w:type="spellEnd"/>
      <w:r>
        <w:rPr>
          <w:b/>
        </w:rPr>
        <w:t xml:space="preserve"> Horvat</w:t>
      </w:r>
    </w:p>
    <w:p w14:paraId="1ECFE06C" w14:textId="77777777" w:rsidR="00166B16" w:rsidRDefault="00166B16" w:rsidP="00166B16">
      <w:pPr>
        <w:spacing w:after="0"/>
      </w:pPr>
      <w:r>
        <w:t>Ministrstvo za kohezijo in regionalni razvoj</w:t>
      </w:r>
    </w:p>
    <w:p w14:paraId="27E150F3" w14:textId="77777777" w:rsidR="00166B16" w:rsidRDefault="00166B16" w:rsidP="00166B16">
      <w:pPr>
        <w:spacing w:after="0"/>
      </w:pPr>
      <w:r>
        <w:t xml:space="preserve">Urad za </w:t>
      </w:r>
      <w:proofErr w:type="spellStart"/>
      <w:r>
        <w:t>Interreg</w:t>
      </w:r>
      <w:proofErr w:type="spellEnd"/>
      <w:r>
        <w:t xml:space="preserve"> in finančne mehanizme</w:t>
      </w:r>
    </w:p>
    <w:p w14:paraId="09EB3939" w14:textId="77777777" w:rsidR="00166B16" w:rsidRDefault="00166B16" w:rsidP="00166B16">
      <w:pPr>
        <w:spacing w:after="0"/>
      </w:pPr>
      <w:r>
        <w:t xml:space="preserve">Sektor za upravljanje čezmejnih programov </w:t>
      </w:r>
    </w:p>
    <w:p w14:paraId="1FFEE300" w14:textId="77777777" w:rsidR="00166B16" w:rsidRDefault="00166B16" w:rsidP="00166B16">
      <w:pPr>
        <w:spacing w:after="0"/>
      </w:pPr>
      <w:r>
        <w:t>Kotnikova 5, 1000 Ljubljana</w:t>
      </w:r>
    </w:p>
    <w:p w14:paraId="10573FAF" w14:textId="27AD2323" w:rsidR="00166B16" w:rsidRDefault="00166B16" w:rsidP="00166B16">
      <w:pPr>
        <w:spacing w:after="0"/>
      </w:pPr>
      <w:r>
        <w:t xml:space="preserve">T.: +386 1 400 </w:t>
      </w:r>
      <w:r w:rsidR="00EC6081">
        <w:t>3435</w:t>
      </w:r>
    </w:p>
    <w:p w14:paraId="31F846A5" w14:textId="22C1F087" w:rsidR="00E649F4" w:rsidRDefault="00166B16" w:rsidP="00166B16">
      <w:pPr>
        <w:spacing w:after="0"/>
      </w:pPr>
      <w:r>
        <w:t xml:space="preserve">E.: </w:t>
      </w:r>
      <w:r w:rsidR="00EC6081">
        <w:t>petra.hirsel-horvat</w:t>
      </w:r>
      <w:r>
        <w:t>@gov.si</w:t>
      </w:r>
    </w:p>
    <w:p w14:paraId="126BE206" w14:textId="77777777" w:rsidR="00E649F4" w:rsidRDefault="00E649F4">
      <w:pPr>
        <w:spacing w:after="0"/>
      </w:pPr>
    </w:p>
    <w:p w14:paraId="64BF8CA8" w14:textId="19B7717D" w:rsidR="00E649F4" w:rsidRDefault="00213878">
      <w:pPr>
        <w:pStyle w:val="Naslov2"/>
      </w:pPr>
      <w:bookmarkStart w:id="6" w:name="_Toc121137645"/>
      <w:bookmarkStart w:id="7" w:name="_Toc121139794"/>
      <w:bookmarkStart w:id="8" w:name="_Toc121141806"/>
      <w:bookmarkStart w:id="9" w:name="_Toc126330153"/>
      <w:bookmarkStart w:id="10" w:name="_Toc137813875"/>
      <w:bookmarkStart w:id="11" w:name="_Toc144294420"/>
      <w:r>
        <w:t xml:space="preserve">Predmet javnega </w:t>
      </w:r>
      <w:bookmarkEnd w:id="6"/>
      <w:bookmarkEnd w:id="7"/>
      <w:bookmarkEnd w:id="8"/>
      <w:bookmarkEnd w:id="9"/>
      <w:bookmarkEnd w:id="10"/>
      <w:r>
        <w:t>povabila</w:t>
      </w:r>
      <w:bookmarkEnd w:id="11"/>
    </w:p>
    <w:p w14:paraId="461F208C" w14:textId="04F4D9E1" w:rsidR="00E649F4" w:rsidRPr="00A72D1B" w:rsidRDefault="00213878" w:rsidP="00A72D1B">
      <w:pPr>
        <w:pStyle w:val="Naslov2"/>
        <w:spacing w:line="276" w:lineRule="auto"/>
        <w:jc w:val="both"/>
        <w:rPr>
          <w:color w:val="auto"/>
          <w:sz w:val="22"/>
          <w:szCs w:val="22"/>
        </w:rPr>
      </w:pPr>
      <w:r w:rsidRPr="00A72D1B">
        <w:rPr>
          <w:color w:val="auto"/>
          <w:sz w:val="22"/>
          <w:szCs w:val="22"/>
        </w:rPr>
        <w:t xml:space="preserve">Sodelovanje neodvisnih zunanjih strokovnjakov za oceno kakovosti </w:t>
      </w:r>
      <w:r w:rsidR="00D55C87" w:rsidRPr="00A72D1B">
        <w:rPr>
          <w:color w:val="auto"/>
          <w:sz w:val="22"/>
          <w:szCs w:val="22"/>
        </w:rPr>
        <w:t xml:space="preserve">predlogov </w:t>
      </w:r>
      <w:r w:rsidRPr="00A72D1B">
        <w:rPr>
          <w:color w:val="auto"/>
          <w:sz w:val="22"/>
          <w:szCs w:val="22"/>
        </w:rPr>
        <w:t>projekt</w:t>
      </w:r>
      <w:r w:rsidR="00D55C87" w:rsidRPr="00A72D1B">
        <w:rPr>
          <w:color w:val="auto"/>
          <w:sz w:val="22"/>
          <w:szCs w:val="22"/>
        </w:rPr>
        <w:t xml:space="preserve">ov </w:t>
      </w:r>
      <w:r w:rsidRPr="00A72D1B">
        <w:rPr>
          <w:color w:val="auto"/>
          <w:sz w:val="22"/>
          <w:szCs w:val="22"/>
        </w:rPr>
        <w:t xml:space="preserve">in neodvisnih zunanjih </w:t>
      </w:r>
      <w:r w:rsidRPr="00E337A8">
        <w:rPr>
          <w:color w:val="auto"/>
          <w:sz w:val="22"/>
          <w:szCs w:val="22"/>
        </w:rPr>
        <w:t xml:space="preserve">strokovnjakov za </w:t>
      </w:r>
      <w:r w:rsidR="00A72D1B" w:rsidRPr="00E337A8">
        <w:rPr>
          <w:color w:val="auto"/>
          <w:sz w:val="22"/>
          <w:szCs w:val="22"/>
        </w:rPr>
        <w:t>oceno</w:t>
      </w:r>
      <w:r w:rsidR="00E337A8" w:rsidRPr="00E337A8">
        <w:rPr>
          <w:color w:val="auto"/>
          <w:sz w:val="22"/>
          <w:szCs w:val="22"/>
        </w:rPr>
        <w:t xml:space="preserve"> predlogov projektov z vidika državnih pomoči</w:t>
      </w:r>
      <w:r w:rsidRPr="00E337A8">
        <w:rPr>
          <w:color w:val="auto"/>
          <w:sz w:val="22"/>
          <w:szCs w:val="22"/>
        </w:rPr>
        <w:t xml:space="preserve">, prejetih </w:t>
      </w:r>
      <w:r w:rsidRPr="00A72D1B">
        <w:rPr>
          <w:color w:val="auto"/>
          <w:sz w:val="22"/>
          <w:szCs w:val="22"/>
        </w:rPr>
        <w:t xml:space="preserve">v okviru </w:t>
      </w:r>
      <w:r w:rsidR="00F019D0">
        <w:rPr>
          <w:color w:val="auto"/>
          <w:sz w:val="22"/>
          <w:szCs w:val="22"/>
        </w:rPr>
        <w:t xml:space="preserve">rokov </w:t>
      </w:r>
      <w:r w:rsidRPr="00A72D1B">
        <w:rPr>
          <w:color w:val="auto"/>
          <w:sz w:val="22"/>
          <w:szCs w:val="22"/>
        </w:rPr>
        <w:t xml:space="preserve">Javnih razpisov za standardne projekte v okviru </w:t>
      </w:r>
      <w:proofErr w:type="spellStart"/>
      <w:r w:rsidR="00B96024" w:rsidRPr="00A72D1B">
        <w:rPr>
          <w:color w:val="auto"/>
          <w:sz w:val="22"/>
          <w:szCs w:val="22"/>
        </w:rPr>
        <w:t>Interreg</w:t>
      </w:r>
      <w:proofErr w:type="spellEnd"/>
      <w:r w:rsidR="00B96024" w:rsidRPr="00A72D1B">
        <w:rPr>
          <w:color w:val="auto"/>
          <w:sz w:val="22"/>
          <w:szCs w:val="22"/>
        </w:rPr>
        <w:t xml:space="preserve"> p</w:t>
      </w:r>
      <w:r w:rsidRPr="00A72D1B">
        <w:rPr>
          <w:color w:val="auto"/>
          <w:sz w:val="22"/>
          <w:szCs w:val="22"/>
        </w:rPr>
        <w:t>rograma Slovenija</w:t>
      </w:r>
      <w:r w:rsidR="00E544E4" w:rsidRPr="00A72D1B">
        <w:rPr>
          <w:color w:val="auto"/>
          <w:sz w:val="22"/>
          <w:szCs w:val="22"/>
        </w:rPr>
        <w:t>-</w:t>
      </w:r>
      <w:r w:rsidRPr="00A72D1B">
        <w:rPr>
          <w:color w:val="auto"/>
          <w:sz w:val="22"/>
          <w:szCs w:val="22"/>
        </w:rPr>
        <w:t>Hrvaška 2021–2027</w:t>
      </w:r>
    </w:p>
    <w:p w14:paraId="4D57A0FC" w14:textId="715C14F2" w:rsidR="00E649F4" w:rsidRDefault="00213878" w:rsidP="00CF1E11">
      <w:r>
        <w:br w:type="page"/>
      </w:r>
    </w:p>
    <w:p w14:paraId="17584307" w14:textId="0614035D" w:rsidR="00E649F4" w:rsidRDefault="00213878">
      <w:pPr>
        <w:pStyle w:val="Naslov1"/>
        <w:numPr>
          <w:ilvl w:val="0"/>
          <w:numId w:val="2"/>
        </w:numPr>
      </w:pPr>
      <w:bookmarkStart w:id="12" w:name="_Toc144294421"/>
      <w:r>
        <w:lastRenderedPageBreak/>
        <w:t>Ozadje</w:t>
      </w:r>
      <w:bookmarkEnd w:id="12"/>
    </w:p>
    <w:p w14:paraId="30103059" w14:textId="77777777" w:rsidR="00E649F4" w:rsidRDefault="00E649F4"/>
    <w:p w14:paraId="0EBCB437" w14:textId="16064860" w:rsidR="00B31962" w:rsidRDefault="00B96024" w:rsidP="00B31962">
      <w:pPr>
        <w:pStyle w:val="P68B1DB1-Navaden5"/>
        <w:jc w:val="both"/>
      </w:pPr>
      <w:proofErr w:type="spellStart"/>
      <w:r>
        <w:t>Interreg</w:t>
      </w:r>
      <w:proofErr w:type="spellEnd"/>
      <w:r>
        <w:t xml:space="preserve"> p</w:t>
      </w:r>
      <w:r w:rsidR="00B31962">
        <w:t>rogram Slovenija-Hrvaška 2021</w:t>
      </w:r>
      <w:r w:rsidR="00E544E4">
        <w:t>–</w:t>
      </w:r>
      <w:r w:rsidR="00B31962">
        <w:t>2027 (</w:t>
      </w:r>
      <w:r w:rsidR="00662DD5">
        <w:t>v nadaljevanju</w:t>
      </w:r>
      <w:r w:rsidR="00573673">
        <w:t>:</w:t>
      </w:r>
      <w:r w:rsidR="00662DD5">
        <w:t xml:space="preserve"> </w:t>
      </w:r>
      <w:r w:rsidR="00B31962">
        <w:t xml:space="preserve">IP SI-HR) je </w:t>
      </w:r>
      <w:r w:rsidR="00E544E4">
        <w:t xml:space="preserve">pripravljen </w:t>
      </w:r>
      <w:r w:rsidR="00B31962">
        <w:t>na podlagi Uredbe (EU) 2021/1058, Uredbe (EU) 2021/1059 in Uredbe (EU) 2021/1060. IP SI-HR za obdobje 2021–2027 je na voljo na</w:t>
      </w:r>
      <w:r w:rsidR="00E544E4">
        <w:t xml:space="preserve"> spletni strani</w:t>
      </w:r>
      <w:r w:rsidR="00600ED5">
        <w:t xml:space="preserve"> programa</w:t>
      </w:r>
      <w:r w:rsidR="00B31962">
        <w:t xml:space="preserve"> www.si-hr.eu. </w:t>
      </w:r>
    </w:p>
    <w:p w14:paraId="785A58E6" w14:textId="399823ED" w:rsidR="00B31962" w:rsidRDefault="00B31962" w:rsidP="00B31962">
      <w:pPr>
        <w:pStyle w:val="P68B1DB1-Navaden5"/>
        <w:jc w:val="both"/>
      </w:pPr>
      <w:r>
        <w:t xml:space="preserve">Programsko območje </w:t>
      </w:r>
      <w:r w:rsidR="00B96024">
        <w:t xml:space="preserve">obsega </w:t>
      </w:r>
      <w:r>
        <w:t>17 NUTS 3</w:t>
      </w:r>
      <w:r w:rsidR="00B96024" w:rsidRPr="00B96024">
        <w:t xml:space="preserve"> </w:t>
      </w:r>
      <w:r w:rsidR="00B96024">
        <w:t>regij –</w:t>
      </w:r>
      <w:r>
        <w:t xml:space="preserve"> devet NUTS 3 </w:t>
      </w:r>
      <w:r w:rsidR="00B96024">
        <w:t xml:space="preserve">regij v Sloveniji </w:t>
      </w:r>
      <w:r>
        <w:t>(Podravska, Pomurska, Savinjska, Zasavska, Posavska, Jugovzhodna Slovenija, Obalno-kraška, Osrednjeslovenska in Primorsko-notranjska statistična regija)</w:t>
      </w:r>
      <w:r w:rsidR="00B96024">
        <w:t xml:space="preserve"> in</w:t>
      </w:r>
      <w:r>
        <w:t xml:space="preserve"> osem NUTS 3 </w:t>
      </w:r>
      <w:r w:rsidR="00B96024">
        <w:t xml:space="preserve">regij na Hrvaškem </w:t>
      </w:r>
      <w:r>
        <w:t>(Primorsko-</w:t>
      </w:r>
      <w:proofErr w:type="spellStart"/>
      <w:r>
        <w:t>goranska</w:t>
      </w:r>
      <w:proofErr w:type="spellEnd"/>
      <w:r>
        <w:t>, Istrska, Zagreb</w:t>
      </w:r>
      <w:r w:rsidR="00B96024">
        <w:t>š</w:t>
      </w:r>
      <w:r>
        <w:t>ka, Krapinsko-zagorska, Varaždinska, Me</w:t>
      </w:r>
      <w:r w:rsidR="00B96024">
        <w:t>dž</w:t>
      </w:r>
      <w:r>
        <w:t>imurska in Karlov</w:t>
      </w:r>
      <w:r w:rsidR="00B96024">
        <w:t>š</w:t>
      </w:r>
      <w:r>
        <w:t xml:space="preserve">ka županija ter mesto Zagreb). </w:t>
      </w:r>
    </w:p>
    <w:p w14:paraId="3D11753A" w14:textId="77777777" w:rsidR="00B31962" w:rsidRPr="00D61878" w:rsidRDefault="00B31962" w:rsidP="009E7554">
      <w:pPr>
        <w:jc w:val="both"/>
      </w:pPr>
      <w:r w:rsidRPr="00D61878">
        <w:t xml:space="preserve">Cilj </w:t>
      </w:r>
      <w:proofErr w:type="spellStart"/>
      <w:r w:rsidRPr="00D61878">
        <w:t>Interreg</w:t>
      </w:r>
      <w:proofErr w:type="spellEnd"/>
      <w:r w:rsidRPr="00D61878">
        <w:t xml:space="preserve"> programa Slovenija</w:t>
      </w:r>
      <w:r w:rsidRPr="00D61878">
        <w:rPr>
          <w:iCs/>
        </w:rPr>
        <w:t>-</w:t>
      </w:r>
      <w:r w:rsidRPr="00D61878">
        <w:t>Hrvaška je ohranjena, odporna in povezana čezmejna regija, kjer je trajnostni razvoj glavno orodje za ekonomsko preživetje, varnost, zaščito biotske raznovrstnosti in socialno blaginjo vseh prebivalcev. Program predvideva vzajemno učenje in skupne ukrepe, ki vodijo k spremembam v vseh prednostnih nalogah, predvsem k ponovnemu čezmejnemu povezovanju, razumevanju trenutnih skupnih potreb in nevarnosti hitro spreminjajoče se realnosti ter sodelovanju za povečanje odpornosti in prilagodljivosti ljudi, organizacij in skupnosti, s čimer bo programsko območje postalo bolj zeleno in digitalno ter tako pripravljeno na prihodnost.</w:t>
      </w:r>
    </w:p>
    <w:p w14:paraId="61CB0DB5" w14:textId="77777777" w:rsidR="00B31962" w:rsidRDefault="00B31962" w:rsidP="00D55C87">
      <w:pPr>
        <w:pStyle w:val="P68B1DB1-Navaden5"/>
        <w:jc w:val="both"/>
      </w:pPr>
      <w:r>
        <w:t>IP SI-HR je razdeljen na tri tematske prednostne naloge:</w:t>
      </w:r>
    </w:p>
    <w:p w14:paraId="45D9B836" w14:textId="77777777" w:rsidR="00B31962" w:rsidRDefault="00B31962" w:rsidP="00D21650">
      <w:pPr>
        <w:pStyle w:val="P68B1DB1-Navaden5"/>
        <w:jc w:val="both"/>
      </w:pPr>
      <w:r>
        <w:t>1. Zelena in prilagodljiva regija</w:t>
      </w:r>
    </w:p>
    <w:p w14:paraId="4C7CD931" w14:textId="77777777" w:rsidR="00B31962" w:rsidRDefault="00B31962" w:rsidP="00D1508F">
      <w:pPr>
        <w:pStyle w:val="P68B1DB1-Navaden5"/>
        <w:jc w:val="both"/>
      </w:pPr>
      <w:r>
        <w:t>2. Odporna in trajnostna regija</w:t>
      </w:r>
    </w:p>
    <w:p w14:paraId="6CA50404" w14:textId="77777777" w:rsidR="00B31962" w:rsidRDefault="00B31962">
      <w:pPr>
        <w:pStyle w:val="P68B1DB1-Navaden5"/>
        <w:jc w:val="both"/>
      </w:pPr>
      <w:r>
        <w:t>3. Dostopna in povezana regija</w:t>
      </w:r>
    </w:p>
    <w:p w14:paraId="1197F7C8" w14:textId="6704FC9B" w:rsidR="00B31962" w:rsidRDefault="00B31962">
      <w:pPr>
        <w:pStyle w:val="P68B1DB1-Navaden5"/>
        <w:jc w:val="both"/>
      </w:pPr>
      <w:r>
        <w:t>Skupni proračun programa za projekte znaša približno 38,6 milijona EUR iz Evropskega sklada za regionalni razvoj (</w:t>
      </w:r>
      <w:r w:rsidR="00C73E6B">
        <w:t xml:space="preserve">v nadaljevanju: </w:t>
      </w:r>
      <w:r>
        <w:t xml:space="preserve">ESRR). </w:t>
      </w:r>
    </w:p>
    <w:p w14:paraId="0E095D8B" w14:textId="40C07DF3" w:rsidR="00B31962" w:rsidRPr="00E36014" w:rsidRDefault="00B31962" w:rsidP="00ED0597">
      <w:pPr>
        <w:ind w:right="6"/>
        <w:jc w:val="both"/>
      </w:pPr>
      <w:r>
        <w:rPr>
          <w:rFonts w:cs="Arial"/>
        </w:rPr>
        <w:t>Program upravlja struktura, ki jo sestavljajo institucije na evropski, nacionalni in regionalni ravni. Glavni organ odločanja je Odbor za spremljanje (</w:t>
      </w:r>
      <w:r w:rsidR="00662DD5">
        <w:rPr>
          <w:rFonts w:cs="Arial"/>
        </w:rPr>
        <w:t>v nadaljevanju</w:t>
      </w:r>
      <w:r w:rsidR="00573673">
        <w:rPr>
          <w:rFonts w:cs="Arial"/>
        </w:rPr>
        <w:t>:</w:t>
      </w:r>
      <w:r w:rsidR="00662DD5">
        <w:rPr>
          <w:rFonts w:cs="Arial"/>
        </w:rPr>
        <w:t xml:space="preserve"> </w:t>
      </w:r>
      <w:proofErr w:type="spellStart"/>
      <w:r>
        <w:rPr>
          <w:rFonts w:cs="Arial"/>
        </w:rPr>
        <w:t>OzS</w:t>
      </w:r>
      <w:proofErr w:type="spellEnd"/>
      <w:r>
        <w:rPr>
          <w:rFonts w:cs="Arial"/>
        </w:rPr>
        <w:t xml:space="preserve">), ki ga sestavljajo predstavniki držav članic programa. </w:t>
      </w:r>
      <w:r>
        <w:t xml:space="preserve">Sektor za upravljanje čezmejnih programov </w:t>
      </w:r>
      <w:r>
        <w:rPr>
          <w:rFonts w:cs="Arial"/>
        </w:rPr>
        <w:t xml:space="preserve">v okviru </w:t>
      </w:r>
      <w:r>
        <w:t xml:space="preserve">Ministrstva za kohezijo in regionalni razvoj nastopa v vlogi Organa upravljanja </w:t>
      </w:r>
      <w:r w:rsidR="009E7554">
        <w:t>(</w:t>
      </w:r>
      <w:r w:rsidR="00662DD5">
        <w:t>v nadaljevanju</w:t>
      </w:r>
      <w:r w:rsidR="00573673">
        <w:t>:</w:t>
      </w:r>
      <w:r w:rsidR="00662DD5">
        <w:t xml:space="preserve"> </w:t>
      </w:r>
      <w:r w:rsidR="009E7554">
        <w:t xml:space="preserve">OU) </w:t>
      </w:r>
      <w:r>
        <w:t xml:space="preserve">in je </w:t>
      </w:r>
      <w:r>
        <w:rPr>
          <w:rFonts w:cs="Arial"/>
        </w:rPr>
        <w:t xml:space="preserve">odgovoren za operativno upravljanje programa. Pri </w:t>
      </w:r>
      <w:r w:rsidR="00D55C87">
        <w:rPr>
          <w:rFonts w:cs="Arial"/>
        </w:rPr>
        <w:t xml:space="preserve">izvajanju nalog </w:t>
      </w:r>
      <w:r>
        <w:rPr>
          <w:rFonts w:cs="Arial"/>
        </w:rPr>
        <w:t>ga podpira Skupni sekretariat (v nadaljevanju</w:t>
      </w:r>
      <w:r w:rsidR="00573673">
        <w:rPr>
          <w:rFonts w:cs="Arial"/>
        </w:rPr>
        <w:t>:</w:t>
      </w:r>
      <w:r>
        <w:rPr>
          <w:rFonts w:cs="Arial"/>
        </w:rPr>
        <w:t xml:space="preserve"> SS). Delovni jezik je angleščina, </w:t>
      </w:r>
      <w:r w:rsidR="00D55C87">
        <w:rPr>
          <w:rFonts w:cs="Arial"/>
        </w:rPr>
        <w:t xml:space="preserve">predlogi </w:t>
      </w:r>
      <w:r>
        <w:rPr>
          <w:rFonts w:cs="Arial"/>
        </w:rPr>
        <w:t>projekt</w:t>
      </w:r>
      <w:r w:rsidR="00D55C87">
        <w:rPr>
          <w:rFonts w:cs="Arial"/>
        </w:rPr>
        <w:t>ov</w:t>
      </w:r>
      <w:r>
        <w:rPr>
          <w:rFonts w:cs="Arial"/>
        </w:rPr>
        <w:t xml:space="preserve"> pa so napisani v slovenskem in hrvaškem jeziku. </w:t>
      </w:r>
    </w:p>
    <w:p w14:paraId="18566594" w14:textId="2076981D" w:rsidR="00B31962" w:rsidRPr="001813F5" w:rsidRDefault="00B31962" w:rsidP="009E7554">
      <w:pPr>
        <w:jc w:val="both"/>
      </w:pPr>
      <w:r>
        <w:t xml:space="preserve">Več informacij o </w:t>
      </w:r>
      <w:proofErr w:type="spellStart"/>
      <w:r w:rsidR="007477FF">
        <w:t>Interreg</w:t>
      </w:r>
      <w:proofErr w:type="spellEnd"/>
      <w:r w:rsidR="007477FF">
        <w:t xml:space="preserve"> </w:t>
      </w:r>
      <w:r>
        <w:t>programu Slovenija-Hrvaška 2021</w:t>
      </w:r>
      <w:r w:rsidR="007477FF">
        <w:t>–</w:t>
      </w:r>
      <w:r>
        <w:t>2027 in razpisih za zbiranje predlogov projektov je na voljo na spletni strani programa www.si-hr.eu.</w:t>
      </w:r>
    </w:p>
    <w:p w14:paraId="17FA3EEE" w14:textId="2CB188D1" w:rsidR="00E649F4" w:rsidRDefault="00E649F4">
      <w:pPr>
        <w:jc w:val="both"/>
        <w:rPr>
          <w:rFonts w:cs="Arial"/>
        </w:rPr>
      </w:pPr>
    </w:p>
    <w:p w14:paraId="66645C37" w14:textId="780EF9D5" w:rsidR="00E649F4" w:rsidRDefault="00213878">
      <w:pPr>
        <w:pStyle w:val="Naslov1"/>
        <w:numPr>
          <w:ilvl w:val="0"/>
          <w:numId w:val="2"/>
        </w:numPr>
      </w:pPr>
      <w:bookmarkStart w:id="13" w:name="_Toc144294422"/>
      <w:r>
        <w:t xml:space="preserve">Cilji in </w:t>
      </w:r>
      <w:r w:rsidR="00B31962">
        <w:t>obseg</w:t>
      </w:r>
      <w:bookmarkEnd w:id="13"/>
    </w:p>
    <w:p w14:paraId="3332A311" w14:textId="77777777" w:rsidR="00E649F4" w:rsidRDefault="00E649F4">
      <w:pPr>
        <w:spacing w:line="23" w:lineRule="atLeast"/>
      </w:pPr>
    </w:p>
    <w:p w14:paraId="0C90DC08" w14:textId="31568469" w:rsidR="00E649F4" w:rsidRDefault="00213878">
      <w:pPr>
        <w:spacing w:line="280" w:lineRule="auto"/>
        <w:jc w:val="both"/>
      </w:pPr>
      <w:r>
        <w:t xml:space="preserve">Namen tega </w:t>
      </w:r>
      <w:r w:rsidR="00B31962">
        <w:t xml:space="preserve">javnega povabila je vzpostaviti bazo </w:t>
      </w:r>
      <w:r>
        <w:t xml:space="preserve">zunanjih strokovnjakov za oceno kakovosti </w:t>
      </w:r>
      <w:r w:rsidR="007477FF">
        <w:t xml:space="preserve">predlogov </w:t>
      </w:r>
      <w:r>
        <w:t>projekt</w:t>
      </w:r>
      <w:r w:rsidR="007477FF">
        <w:t>ov</w:t>
      </w:r>
      <w:r>
        <w:t xml:space="preserve">, </w:t>
      </w:r>
      <w:r w:rsidR="009E7554">
        <w:t xml:space="preserve">predloženih </w:t>
      </w:r>
      <w:r>
        <w:t xml:space="preserve">v okviru </w:t>
      </w:r>
      <w:r w:rsidR="00B31962">
        <w:t xml:space="preserve">rokov </w:t>
      </w:r>
      <w:r w:rsidR="009E7554">
        <w:t xml:space="preserve">odprtih </w:t>
      </w:r>
      <w:r w:rsidR="00662DD5">
        <w:t>J</w:t>
      </w:r>
      <w:r w:rsidR="009E7554">
        <w:t xml:space="preserve">avnih </w:t>
      </w:r>
      <w:r w:rsidR="00B31962">
        <w:t>razpis</w:t>
      </w:r>
      <w:r w:rsidR="009E7554">
        <w:t>ov</w:t>
      </w:r>
      <w:r w:rsidR="00B31962">
        <w:t xml:space="preserve"> </w:t>
      </w:r>
      <w:r>
        <w:t xml:space="preserve">za standardne projekte v okviru </w:t>
      </w:r>
      <w:proofErr w:type="spellStart"/>
      <w:r w:rsidR="007477FF">
        <w:t>Interreg</w:t>
      </w:r>
      <w:proofErr w:type="spellEnd"/>
      <w:r w:rsidR="007477FF">
        <w:t xml:space="preserve"> p</w:t>
      </w:r>
      <w:r>
        <w:t>rograma Slovenija</w:t>
      </w:r>
      <w:r w:rsidR="007477FF">
        <w:t>-</w:t>
      </w:r>
      <w:r>
        <w:t xml:space="preserve">Hrvaška 2021–2027, ter vzpostaviti bazo zunanjih strokovnjakov za </w:t>
      </w:r>
      <w:r w:rsidR="00E337A8" w:rsidRPr="00E337A8">
        <w:rPr>
          <w:szCs w:val="22"/>
        </w:rPr>
        <w:t>oceno predlogov projektov z vidika državnih pomoči</w:t>
      </w:r>
      <w:r w:rsidR="00B31962" w:rsidRPr="0029498F">
        <w:t xml:space="preserve">, predloženih </w:t>
      </w:r>
      <w:r w:rsidR="00B31962">
        <w:t xml:space="preserve">v okviru </w:t>
      </w:r>
      <w:r w:rsidR="00F071B1">
        <w:t xml:space="preserve">rokov odprtih </w:t>
      </w:r>
      <w:r w:rsidR="00662DD5">
        <w:t>J</w:t>
      </w:r>
      <w:r w:rsidR="00B31962">
        <w:t xml:space="preserve">avnih razpisov </w:t>
      </w:r>
      <w:proofErr w:type="spellStart"/>
      <w:r w:rsidR="007477FF">
        <w:t>Interreg</w:t>
      </w:r>
      <w:proofErr w:type="spellEnd"/>
      <w:r w:rsidR="007477FF">
        <w:t xml:space="preserve"> p</w:t>
      </w:r>
      <w:r w:rsidR="00B31962">
        <w:t>rograma Slovenija-Hrvaška 2021</w:t>
      </w:r>
      <w:r w:rsidR="007477FF">
        <w:t>–</w:t>
      </w:r>
      <w:r w:rsidR="00B31962">
        <w:t xml:space="preserve">2027, </w:t>
      </w:r>
      <w:r w:rsidR="00B31962" w:rsidRPr="0029498F">
        <w:t xml:space="preserve">pri čemer </w:t>
      </w:r>
      <w:r w:rsidR="00F071B1">
        <w:t xml:space="preserve">zunanji strokovnjaki </w:t>
      </w:r>
      <w:r w:rsidR="00B31962" w:rsidRPr="0029498F">
        <w:t xml:space="preserve">podajo tudi priporočila za zagotovitev skladnosti </w:t>
      </w:r>
      <w:r w:rsidR="007477FF" w:rsidRPr="0029498F">
        <w:t xml:space="preserve">predlogov </w:t>
      </w:r>
      <w:r w:rsidR="00B31962" w:rsidRPr="0029498F">
        <w:t>projekt</w:t>
      </w:r>
      <w:r w:rsidR="007477FF">
        <w:t xml:space="preserve">ov </w:t>
      </w:r>
      <w:r w:rsidR="00B31962">
        <w:t>s pravili</w:t>
      </w:r>
      <w:r w:rsidR="00B31962" w:rsidRPr="0029498F">
        <w:t xml:space="preserve"> državne pomoči.</w:t>
      </w:r>
    </w:p>
    <w:p w14:paraId="36CC7220" w14:textId="014C44A7" w:rsidR="00E649F4" w:rsidRDefault="00213878">
      <w:pPr>
        <w:pStyle w:val="Naslov1"/>
        <w:numPr>
          <w:ilvl w:val="0"/>
          <w:numId w:val="2"/>
        </w:numPr>
      </w:pPr>
      <w:bookmarkStart w:id="14" w:name="_Toc144294423"/>
      <w:r>
        <w:lastRenderedPageBreak/>
        <w:t xml:space="preserve">Opis </w:t>
      </w:r>
      <w:r w:rsidR="00C82D96">
        <w:t>nalog</w:t>
      </w:r>
      <w:bookmarkEnd w:id="14"/>
    </w:p>
    <w:p w14:paraId="678FEA92" w14:textId="0CB147D7" w:rsidR="00E649F4" w:rsidRDefault="00E649F4">
      <w:pPr>
        <w:jc w:val="both"/>
      </w:pPr>
    </w:p>
    <w:p w14:paraId="0BC4599F" w14:textId="3D3EF0F6" w:rsidR="00E649F4" w:rsidRDefault="00213878">
      <w:pPr>
        <w:pStyle w:val="Naslov2"/>
        <w:ind w:left="360"/>
      </w:pPr>
      <w:bookmarkStart w:id="15" w:name="_Toc144294424"/>
      <w:r>
        <w:t xml:space="preserve">3.1 Naloga, ki jo morajo opraviti strokovnjaki za oceno kakovosti </w:t>
      </w:r>
      <w:r w:rsidR="007477FF">
        <w:t xml:space="preserve">predlogov </w:t>
      </w:r>
      <w:r>
        <w:t>projekt</w:t>
      </w:r>
      <w:r w:rsidR="007477FF">
        <w:t>ov</w:t>
      </w:r>
      <w:bookmarkEnd w:id="15"/>
      <w:r>
        <w:t xml:space="preserve"> </w:t>
      </w:r>
    </w:p>
    <w:p w14:paraId="10B11A2B" w14:textId="1FBD417E" w:rsidR="009E7554" w:rsidRDefault="00213878" w:rsidP="009E7554">
      <w:pPr>
        <w:jc w:val="both"/>
      </w:pPr>
      <w:r>
        <w:t xml:space="preserve">Naloge, ki jih morajo opraviti strokovnjaki, vključujejo </w:t>
      </w:r>
      <w:r w:rsidRPr="00ED5D94">
        <w:rPr>
          <w:b/>
        </w:rPr>
        <w:t xml:space="preserve">oceno kakovosti </w:t>
      </w:r>
      <w:r w:rsidR="0031287B" w:rsidRPr="00ED5D94">
        <w:rPr>
          <w:b/>
        </w:rPr>
        <w:t xml:space="preserve">predlogov </w:t>
      </w:r>
      <w:r w:rsidRPr="00ED5D94">
        <w:rPr>
          <w:b/>
        </w:rPr>
        <w:t>projekt</w:t>
      </w:r>
      <w:r w:rsidR="0031287B" w:rsidRPr="00ED5D94">
        <w:rPr>
          <w:b/>
        </w:rPr>
        <w:t>ov</w:t>
      </w:r>
      <w:r w:rsidR="009E7554">
        <w:t>. Naloge zunanjih</w:t>
      </w:r>
      <w:r w:rsidR="00B148D2">
        <w:t xml:space="preserve"> strokovnjakov koordinira OU/SS</w:t>
      </w:r>
      <w:r w:rsidR="009E7554">
        <w:t xml:space="preserve"> in vključujejo tudi naslednje: </w:t>
      </w:r>
    </w:p>
    <w:p w14:paraId="52953CFC" w14:textId="7411B743" w:rsidR="00E649F4" w:rsidRDefault="00213878" w:rsidP="00CF1E11">
      <w:pPr>
        <w:pStyle w:val="Odstavekseznama"/>
        <w:numPr>
          <w:ilvl w:val="0"/>
          <w:numId w:val="28"/>
        </w:numPr>
        <w:jc w:val="both"/>
      </w:pPr>
      <w:r>
        <w:t xml:space="preserve">Poznavanje ustreznih programskih dokumentov in podpornega gradiva (npr. </w:t>
      </w:r>
      <w:r w:rsidR="00C82D96">
        <w:t xml:space="preserve">razpisna dokumentacija </w:t>
      </w:r>
      <w:r w:rsidR="0031287B">
        <w:t xml:space="preserve">IP SI-HR </w:t>
      </w:r>
      <w:r>
        <w:t>za javn</w:t>
      </w:r>
      <w:r w:rsidR="00C82D96">
        <w:t>a</w:t>
      </w:r>
      <w:r>
        <w:t xml:space="preserve"> razpis</w:t>
      </w:r>
      <w:r w:rsidR="00C82D96">
        <w:t>a</w:t>
      </w:r>
      <w:r>
        <w:t xml:space="preserve"> za standardne projekte, opis postopka ocenjevanja in izbora), </w:t>
      </w:r>
      <w:r w:rsidR="00C82D96">
        <w:t>ki so</w:t>
      </w:r>
      <w:r>
        <w:t xml:space="preserve"> objavljeni na spletni strani </w:t>
      </w:r>
      <w:r w:rsidRPr="00CF1E11">
        <w:rPr>
          <w:rFonts w:cs="Arial"/>
        </w:rPr>
        <w:t>www.si-hr.eu.</w:t>
      </w:r>
      <w:r>
        <w:t xml:space="preserve"> </w:t>
      </w:r>
    </w:p>
    <w:p w14:paraId="4BDF831F" w14:textId="4946F3EF" w:rsidR="00E649F4" w:rsidRDefault="00C82D96" w:rsidP="00CF1E11">
      <w:pPr>
        <w:pStyle w:val="Odstavekseznama"/>
        <w:numPr>
          <w:ilvl w:val="0"/>
          <w:numId w:val="28"/>
        </w:numPr>
        <w:jc w:val="both"/>
      </w:pPr>
      <w:r>
        <w:t>Sodelovanje na (on-line)</w:t>
      </w:r>
      <w:r w:rsidR="00213878">
        <w:t xml:space="preserve"> informativnih sestankih z OU/</w:t>
      </w:r>
      <w:r w:rsidR="00FC4286">
        <w:t>S</w:t>
      </w:r>
      <w:r w:rsidR="00213878">
        <w:t xml:space="preserve">S. </w:t>
      </w:r>
    </w:p>
    <w:p w14:paraId="30ECD89C" w14:textId="63C0768B" w:rsidR="00E649F4" w:rsidRDefault="00213878" w:rsidP="00ED0597">
      <w:pPr>
        <w:pStyle w:val="Odstavekseznama"/>
        <w:numPr>
          <w:ilvl w:val="0"/>
          <w:numId w:val="28"/>
        </w:numPr>
        <w:spacing w:after="200"/>
        <w:ind w:left="714" w:hanging="357"/>
        <w:jc w:val="both"/>
      </w:pPr>
      <w:r>
        <w:t xml:space="preserve">Sodelovanje na </w:t>
      </w:r>
      <w:r w:rsidR="0031287B">
        <w:t xml:space="preserve">usklajevalnih </w:t>
      </w:r>
      <w:r>
        <w:t>sestankih z drugimi ocenjevalci (za vsak predlog projekta).</w:t>
      </w:r>
    </w:p>
    <w:p w14:paraId="5F63339F" w14:textId="3ED10FF5" w:rsidR="00E649F4" w:rsidRDefault="00213878" w:rsidP="00FC4286">
      <w:pPr>
        <w:pStyle w:val="P68B1DB1-Navaden5"/>
        <w:spacing w:after="0" w:line="276" w:lineRule="auto"/>
        <w:jc w:val="both"/>
        <w:rPr>
          <w:rFonts w:eastAsia="Times New Roman"/>
          <w:highlight w:val="yellow"/>
        </w:rPr>
      </w:pPr>
      <w:r>
        <w:t xml:space="preserve">Posebno pozornost je treba nameniti </w:t>
      </w:r>
      <w:r w:rsidR="00FC4286">
        <w:t>dejstvu</w:t>
      </w:r>
      <w:r>
        <w:t xml:space="preserve">, da strokovnjaki </w:t>
      </w:r>
      <w:r w:rsidRPr="00ED5D94">
        <w:t>za ocenjevanje kakovosti predlogov</w:t>
      </w:r>
      <w:r>
        <w:t xml:space="preserve"> projektov:</w:t>
      </w:r>
    </w:p>
    <w:p w14:paraId="7BC03AF7" w14:textId="5EAC7D7B" w:rsidR="00E649F4" w:rsidRDefault="00213878" w:rsidP="00FC4286">
      <w:pPr>
        <w:pStyle w:val="P68B1DB1-Navaden6"/>
        <w:numPr>
          <w:ilvl w:val="0"/>
          <w:numId w:val="23"/>
        </w:numPr>
        <w:spacing w:after="0" w:line="276" w:lineRule="auto"/>
        <w:jc w:val="both"/>
      </w:pPr>
      <w:r>
        <w:t xml:space="preserve">ne prihajajo iz organizacij, ki so predložile svoje </w:t>
      </w:r>
      <w:r w:rsidR="00FC4286">
        <w:t xml:space="preserve">vloge </w:t>
      </w:r>
      <w:r>
        <w:t xml:space="preserve">(kot prijavitelj ali partner) na </w:t>
      </w:r>
      <w:r w:rsidR="009E7554">
        <w:t xml:space="preserve">zadevna javna </w:t>
      </w:r>
      <w:r>
        <w:t>razpis</w:t>
      </w:r>
      <w:r w:rsidR="009E7554">
        <w:t>a</w:t>
      </w:r>
      <w:r>
        <w:t xml:space="preserve"> za </w:t>
      </w:r>
      <w:r w:rsidR="00C82D96">
        <w:t>predložitev vlog</w:t>
      </w:r>
      <w:r>
        <w:t xml:space="preserve">, </w:t>
      </w:r>
    </w:p>
    <w:p w14:paraId="18A31EA1" w14:textId="756EFC23" w:rsidR="00E649F4" w:rsidRDefault="00213878" w:rsidP="00FC4286">
      <w:pPr>
        <w:pStyle w:val="P68B1DB1-Navaden6"/>
        <w:numPr>
          <w:ilvl w:val="0"/>
          <w:numId w:val="23"/>
        </w:numPr>
        <w:spacing w:after="0" w:line="276" w:lineRule="auto"/>
        <w:jc w:val="both"/>
      </w:pPr>
      <w:r>
        <w:t>niso povezane z organizacijami (</w:t>
      </w:r>
      <w:r w:rsidR="00C82D96">
        <w:t xml:space="preserve">prijavitelji in njihovi </w:t>
      </w:r>
      <w:r>
        <w:t xml:space="preserve">partnerji), ki imajo interes v zvezi </w:t>
      </w:r>
      <w:r w:rsidR="009E7554">
        <w:t>z zadevnima</w:t>
      </w:r>
      <w:r>
        <w:t xml:space="preserve"> javnim</w:t>
      </w:r>
      <w:r w:rsidR="009E7554">
        <w:t>a</w:t>
      </w:r>
      <w:r>
        <w:t xml:space="preserve"> razpisom</w:t>
      </w:r>
      <w:r w:rsidR="009E7554">
        <w:t>a</w:t>
      </w:r>
      <w:r>
        <w:t xml:space="preserve"> za </w:t>
      </w:r>
      <w:r w:rsidR="00C82D96">
        <w:t>predložitev vlog</w:t>
      </w:r>
      <w:r>
        <w:t>,</w:t>
      </w:r>
    </w:p>
    <w:p w14:paraId="52933D03" w14:textId="150D2DCA" w:rsidR="00E649F4" w:rsidRDefault="00213878" w:rsidP="00ED0597">
      <w:pPr>
        <w:pStyle w:val="P68B1DB1-Navaden6"/>
        <w:numPr>
          <w:ilvl w:val="0"/>
          <w:numId w:val="23"/>
        </w:numPr>
        <w:spacing w:line="276" w:lineRule="auto"/>
        <w:ind w:left="714" w:hanging="357"/>
        <w:jc w:val="both"/>
      </w:pPr>
      <w:r>
        <w:t>ne sodelujejo pri pripravljalnem delu za projekt in ne bodo sodelovali pri izvajanju projekta.</w:t>
      </w:r>
    </w:p>
    <w:p w14:paraId="07AB8BFF" w14:textId="72D15D2E" w:rsidR="00E27D09" w:rsidRDefault="00213878" w:rsidP="00FC4286">
      <w:pPr>
        <w:ind w:right="4"/>
        <w:jc w:val="both"/>
      </w:pPr>
      <w:r>
        <w:t xml:space="preserve">V okviru </w:t>
      </w:r>
      <w:r w:rsidR="0031287B">
        <w:t xml:space="preserve">svoje </w:t>
      </w:r>
      <w:r>
        <w:t xml:space="preserve">naloge morajo </w:t>
      </w:r>
      <w:r w:rsidR="0031287B">
        <w:t xml:space="preserve">biti </w:t>
      </w:r>
      <w:r>
        <w:t>strokovnjaki na voljo za razpravo o svoji oceni z OU/</w:t>
      </w:r>
      <w:r w:rsidR="00FC4286">
        <w:t>S</w:t>
      </w:r>
      <w:r>
        <w:t xml:space="preserve">S v okviru </w:t>
      </w:r>
      <w:r w:rsidR="0031287B">
        <w:t xml:space="preserve">usklajevalnih </w:t>
      </w:r>
      <w:r w:rsidR="00E27D09">
        <w:t>sestankov.</w:t>
      </w:r>
    </w:p>
    <w:p w14:paraId="6F5722AD" w14:textId="77A62103" w:rsidR="00E649F4" w:rsidRDefault="00213878">
      <w:pPr>
        <w:jc w:val="both"/>
      </w:pPr>
      <w:r>
        <w:t>Ocenjevanje bo strokovnjak opravil na daljavo v svojih prostorih. Izbrani strokovnjaki morajo uporabljati lastna IT</w:t>
      </w:r>
      <w:r w:rsidR="0031287B" w:rsidRPr="0031287B">
        <w:t xml:space="preserve"> </w:t>
      </w:r>
      <w:r w:rsidR="0031287B">
        <w:t>orodja</w:t>
      </w:r>
      <w:r>
        <w:t xml:space="preserve">. </w:t>
      </w:r>
    </w:p>
    <w:p w14:paraId="7CDA46D2" w14:textId="76616CDD" w:rsidR="00E649F4" w:rsidRDefault="00213878">
      <w:pPr>
        <w:jc w:val="both"/>
      </w:pPr>
      <w:r>
        <w:t xml:space="preserve">Število </w:t>
      </w:r>
      <w:r w:rsidR="0031287B">
        <w:t xml:space="preserve">predlogov </w:t>
      </w:r>
      <w:r>
        <w:t>projekt</w:t>
      </w:r>
      <w:r w:rsidR="0031287B">
        <w:t>ov</w:t>
      </w:r>
      <w:r>
        <w:t xml:space="preserve">, ki jih bo </w:t>
      </w:r>
      <w:r w:rsidR="00E27D09">
        <w:t>OU</w:t>
      </w:r>
      <w:r>
        <w:t>/</w:t>
      </w:r>
      <w:r w:rsidR="009E7554">
        <w:t xml:space="preserve">SS </w:t>
      </w:r>
      <w:r>
        <w:t>dodelil strokovnjaku, se lahko razlikuje glede na tematsk</w:t>
      </w:r>
      <w:r w:rsidR="00E27D09">
        <w:t>o področje</w:t>
      </w:r>
      <w:r>
        <w:t xml:space="preserve"> in število prejetih predlogov. </w:t>
      </w:r>
    </w:p>
    <w:p w14:paraId="5CDBEFC8" w14:textId="11BDB804" w:rsidR="00E649F4" w:rsidRDefault="00213878">
      <w:pPr>
        <w:jc w:val="both"/>
      </w:pPr>
      <w:r>
        <w:t>Oceno dodeljenih vlog je treba izvesti in dokončati (tj. predložit</w:t>
      </w:r>
      <w:r w:rsidR="00BF3C52">
        <w:t>i</w:t>
      </w:r>
      <w:r>
        <w:t xml:space="preserve"> izpolnjen</w:t>
      </w:r>
      <w:r w:rsidR="00BF3C52">
        <w:t>e</w:t>
      </w:r>
      <w:r>
        <w:t xml:space="preserve"> ocenjevaln</w:t>
      </w:r>
      <w:r w:rsidR="00BF3C52">
        <w:t>e</w:t>
      </w:r>
      <w:r>
        <w:t xml:space="preserve"> lestvic</w:t>
      </w:r>
      <w:r w:rsidR="00BF3C52">
        <w:t>e</w:t>
      </w:r>
      <w:r>
        <w:t xml:space="preserve">) v skladu s </w:t>
      </w:r>
      <w:proofErr w:type="spellStart"/>
      <w:r w:rsidR="00BF3C52">
        <w:t>časovnico</w:t>
      </w:r>
      <w:proofErr w:type="spellEnd"/>
      <w:r>
        <w:t>, dogovorjen</w:t>
      </w:r>
      <w:r w:rsidR="00BF3C52">
        <w:t>o</w:t>
      </w:r>
      <w:r>
        <w:t xml:space="preserve"> z </w:t>
      </w:r>
      <w:r w:rsidR="00E27D09">
        <w:t>OU</w:t>
      </w:r>
      <w:r>
        <w:t>/</w:t>
      </w:r>
      <w:r w:rsidR="009E7554">
        <w:t>SS</w:t>
      </w:r>
      <w:r>
        <w:t>. Okvirn</w:t>
      </w:r>
      <w:r w:rsidR="00D01FAB">
        <w:t>a</w:t>
      </w:r>
      <w:r>
        <w:t xml:space="preserve"> </w:t>
      </w:r>
      <w:proofErr w:type="spellStart"/>
      <w:r w:rsidR="00BF3C52">
        <w:t>časovnica</w:t>
      </w:r>
      <w:proofErr w:type="spellEnd"/>
      <w:r>
        <w:t xml:space="preserve"> je predstavljen v </w:t>
      </w:r>
      <w:r w:rsidR="00E27D09">
        <w:t>5.</w:t>
      </w:r>
      <w:r w:rsidR="00BF3C52">
        <w:t xml:space="preserve"> poglavju.</w:t>
      </w:r>
      <w:r w:rsidR="00E27D09">
        <w:t xml:space="preserve"> </w:t>
      </w:r>
    </w:p>
    <w:p w14:paraId="27A2DD97" w14:textId="77777777" w:rsidR="006C714B" w:rsidRPr="0029498F" w:rsidRDefault="006C714B" w:rsidP="006C714B">
      <w:pPr>
        <w:pStyle w:val="P68B1DB1-Navaden17"/>
        <w:spacing w:after="0" w:line="276" w:lineRule="auto"/>
        <w:rPr>
          <w:rFonts w:ascii="Calibri" w:hAnsi="Calibri" w:cs="Calibri"/>
          <w:sz w:val="22"/>
          <w:szCs w:val="22"/>
          <w:lang w:val="sl-SI"/>
        </w:rPr>
      </w:pPr>
      <w:r w:rsidRPr="0029498F">
        <w:rPr>
          <w:rFonts w:ascii="Calibri" w:hAnsi="Calibri" w:cs="Calibri"/>
          <w:sz w:val="22"/>
          <w:szCs w:val="22"/>
          <w:lang w:val="sl-SI"/>
        </w:rPr>
        <w:t>Merila za ocenjevanje kakovosti so razdeljena v dve kategoriji:</w:t>
      </w:r>
    </w:p>
    <w:p w14:paraId="2E1BBCCD" w14:textId="16A47C55" w:rsidR="006C714B" w:rsidRPr="0029498F" w:rsidRDefault="006C714B" w:rsidP="00CF1E11">
      <w:pPr>
        <w:pStyle w:val="P68B1DB1-Navaden17"/>
        <w:numPr>
          <w:ilvl w:val="0"/>
          <w:numId w:val="30"/>
        </w:numPr>
        <w:spacing w:after="0" w:line="276" w:lineRule="auto"/>
        <w:rPr>
          <w:rFonts w:ascii="Calibri" w:hAnsi="Calibri" w:cs="Calibri"/>
          <w:sz w:val="22"/>
          <w:szCs w:val="22"/>
          <w:lang w:val="sl-SI"/>
        </w:rPr>
      </w:pPr>
      <w:r w:rsidRPr="0029498F">
        <w:rPr>
          <w:rFonts w:ascii="Calibri" w:hAnsi="Calibri" w:cs="Calibri"/>
          <w:b/>
          <w:sz w:val="22"/>
          <w:szCs w:val="22"/>
          <w:lang w:val="sl-SI"/>
        </w:rPr>
        <w:t>Strateška merila ocenjevanja</w:t>
      </w:r>
      <w:r w:rsidRPr="0029498F">
        <w:rPr>
          <w:rFonts w:ascii="Calibri" w:hAnsi="Calibri" w:cs="Calibri"/>
          <w:sz w:val="22"/>
          <w:szCs w:val="22"/>
          <w:lang w:val="sl-SI"/>
        </w:rPr>
        <w:t xml:space="preserve"> – Glavni cilj je določiti obseg prispevka projekta k doseganju ciljev programa (vključno s prispevkom h kazalnikom programa) z obravnavanjem skupnih potreb ciljne skupine.  </w:t>
      </w:r>
    </w:p>
    <w:p w14:paraId="7926E13B" w14:textId="35D970B8" w:rsidR="006C714B" w:rsidRPr="0029498F" w:rsidRDefault="006C714B" w:rsidP="00ED0597">
      <w:pPr>
        <w:pStyle w:val="P68B1DB1-Navaden17"/>
        <w:numPr>
          <w:ilvl w:val="0"/>
          <w:numId w:val="30"/>
        </w:numPr>
        <w:spacing w:after="200" w:line="276" w:lineRule="auto"/>
        <w:ind w:left="714" w:hanging="357"/>
        <w:rPr>
          <w:rFonts w:ascii="Calibri" w:hAnsi="Calibri" w:cs="Calibri"/>
          <w:sz w:val="22"/>
          <w:szCs w:val="22"/>
          <w:lang w:val="sl-SI"/>
        </w:rPr>
      </w:pPr>
      <w:r w:rsidRPr="0029498F">
        <w:rPr>
          <w:rFonts w:ascii="Calibri" w:hAnsi="Calibri" w:cs="Calibri"/>
          <w:b/>
          <w:sz w:val="22"/>
          <w:szCs w:val="22"/>
          <w:lang w:val="sl-SI"/>
        </w:rPr>
        <w:t>Operativna merila ocenjevanja</w:t>
      </w:r>
      <w:r w:rsidRPr="0029498F">
        <w:rPr>
          <w:rFonts w:ascii="Calibri" w:hAnsi="Calibri" w:cs="Calibri"/>
          <w:sz w:val="22"/>
          <w:szCs w:val="22"/>
          <w:lang w:val="sl-SI"/>
        </w:rPr>
        <w:t xml:space="preserve"> – Glavni cilj je oceniti sposobnost in izvedljivost predlaganega projekta, kot tudi njegovo stroškovno učinkovitost v smislu uporabljenih virov v primerjavi z doseženimi rezultati.</w:t>
      </w:r>
    </w:p>
    <w:p w14:paraId="61E44B7F" w14:textId="35A2578E" w:rsidR="006C714B" w:rsidRPr="00431806" w:rsidRDefault="006C714B" w:rsidP="00ED0597">
      <w:pPr>
        <w:pStyle w:val="P68B1DB1-Navaden17"/>
        <w:spacing w:after="120" w:line="276" w:lineRule="auto"/>
        <w:rPr>
          <w:rFonts w:ascii="Calibri" w:hAnsi="Calibri" w:cs="Calibri"/>
          <w:sz w:val="22"/>
          <w:szCs w:val="22"/>
          <w:lang w:val="sl-SI"/>
        </w:rPr>
      </w:pPr>
      <w:r w:rsidRPr="00431806">
        <w:rPr>
          <w:rFonts w:ascii="Calibri" w:hAnsi="Calibri" w:cs="Calibri"/>
          <w:sz w:val="22"/>
          <w:szCs w:val="22"/>
          <w:lang w:val="sl-SI"/>
        </w:rPr>
        <w:t xml:space="preserve">Merila za ocenjevanje so razdeljena na vprašanja in podvprašanja za ocenjevanje, ki zajemajo pet glavnih tematskih skupin, in sicer ustreznost projekta, ustreznost partnerstva, delovni načrt, stroškovni načrt in komunikacija. </w:t>
      </w:r>
    </w:p>
    <w:p w14:paraId="0E312AF2" w14:textId="3005ACC4" w:rsidR="006C714B" w:rsidRPr="00431806" w:rsidRDefault="006C714B" w:rsidP="009A02A4">
      <w:pPr>
        <w:pStyle w:val="P68B1DB1-Navaden17"/>
        <w:spacing w:after="0" w:line="276" w:lineRule="auto"/>
        <w:rPr>
          <w:rFonts w:ascii="Calibri" w:hAnsi="Calibri" w:cs="Calibri"/>
          <w:sz w:val="22"/>
          <w:szCs w:val="22"/>
          <w:lang w:val="sl-SI"/>
        </w:rPr>
      </w:pPr>
      <w:r w:rsidRPr="00431806">
        <w:rPr>
          <w:rFonts w:ascii="Calibri" w:hAnsi="Calibri" w:cs="Calibri"/>
          <w:sz w:val="22"/>
          <w:szCs w:val="22"/>
          <w:lang w:val="sl-SI"/>
        </w:rPr>
        <w:t xml:space="preserve">Ocenjevalci na podlagi oddane prijavnice (in njenih prilog) ocenijo vsak projekt in pripravijo priporočilo (vključno s predlogi pogojev) za </w:t>
      </w:r>
      <w:proofErr w:type="spellStart"/>
      <w:r w:rsidR="00573673">
        <w:rPr>
          <w:rFonts w:cs="Arial"/>
        </w:rPr>
        <w:t>OzS</w:t>
      </w:r>
      <w:proofErr w:type="spellEnd"/>
      <w:r w:rsidRPr="00431806">
        <w:rPr>
          <w:rFonts w:ascii="Calibri" w:hAnsi="Calibri" w:cs="Calibri"/>
          <w:sz w:val="22"/>
          <w:szCs w:val="22"/>
          <w:lang w:val="sl-SI"/>
        </w:rPr>
        <w:t xml:space="preserve">. Splošno velja, da se med seboj primerjajo le projekti v okviru ene prednostne naloge. To pomeni, da bo za vsako prednostno nalogo pripravljen ločen razvrstitveni seznam. Vsak projekt bosta ocenila vsaj dva ocenjevalca (član </w:t>
      </w:r>
      <w:r w:rsidR="00D02A6E">
        <w:rPr>
          <w:rFonts w:ascii="Calibri" w:hAnsi="Calibri" w:cs="Calibri"/>
          <w:sz w:val="22"/>
          <w:szCs w:val="22"/>
          <w:lang w:val="sl-SI"/>
        </w:rPr>
        <w:t>S</w:t>
      </w:r>
      <w:r w:rsidRPr="00431806">
        <w:rPr>
          <w:rFonts w:ascii="Calibri" w:hAnsi="Calibri" w:cs="Calibri"/>
          <w:sz w:val="22"/>
          <w:szCs w:val="22"/>
          <w:lang w:val="sl-SI"/>
        </w:rPr>
        <w:t xml:space="preserve">kupnega sekretariata in zunanji strokovnjak) v skladu z merili ocenjevanja kakovosti. </w:t>
      </w:r>
    </w:p>
    <w:p w14:paraId="06DB06A0" w14:textId="7A089759" w:rsidR="006C714B" w:rsidRPr="0029498F" w:rsidRDefault="006C714B" w:rsidP="00ED0597">
      <w:pPr>
        <w:pStyle w:val="P68B1DB1-Navaden17"/>
        <w:spacing w:after="120" w:line="276" w:lineRule="auto"/>
        <w:rPr>
          <w:rFonts w:ascii="Calibri" w:hAnsi="Calibri" w:cs="Calibri"/>
          <w:b/>
          <w:sz w:val="22"/>
          <w:szCs w:val="22"/>
          <w:lang w:val="sl-SI"/>
        </w:rPr>
      </w:pPr>
      <w:r w:rsidRPr="0029498F">
        <w:rPr>
          <w:rFonts w:ascii="Calibri" w:hAnsi="Calibri" w:cs="Calibri"/>
          <w:sz w:val="22"/>
          <w:szCs w:val="22"/>
        </w:rPr>
        <w:lastRenderedPageBreak/>
        <w:t>Za zagotovitev doslednega ocenjevanja kakovosti</w:t>
      </w:r>
      <w:r w:rsidR="00C73E6B">
        <w:rPr>
          <w:rFonts w:ascii="Calibri" w:hAnsi="Calibri" w:cs="Calibri"/>
          <w:sz w:val="22"/>
          <w:szCs w:val="22"/>
        </w:rPr>
        <w:t>,</w:t>
      </w:r>
      <w:r w:rsidRPr="0029498F">
        <w:rPr>
          <w:rFonts w:ascii="Calibri" w:hAnsi="Calibri" w:cs="Calibri"/>
          <w:sz w:val="22"/>
          <w:szCs w:val="22"/>
        </w:rPr>
        <w:t xml:space="preserve"> bo organizirano notranje usposabljanje ocenjevalcev. Oba ocenjevalca izpolnita ločen kontrolni seznam za oceno kakovosti in ločeno </w:t>
      </w:r>
      <w:r w:rsidRPr="006C714B">
        <w:rPr>
          <w:rFonts w:ascii="Calibri" w:hAnsi="Calibri" w:cs="Calibri"/>
          <w:sz w:val="22"/>
          <w:szCs w:val="22"/>
        </w:rPr>
        <w:t xml:space="preserve">ocenita vlogo v sistemu </w:t>
      </w:r>
      <w:proofErr w:type="spellStart"/>
      <w:r w:rsidRPr="006C714B">
        <w:rPr>
          <w:rFonts w:ascii="Calibri" w:hAnsi="Calibri" w:cs="Calibri"/>
          <w:sz w:val="22"/>
          <w:szCs w:val="22"/>
        </w:rPr>
        <w:t>Jems</w:t>
      </w:r>
      <w:proofErr w:type="spellEnd"/>
      <w:r w:rsidRPr="006C714B">
        <w:rPr>
          <w:rFonts w:ascii="Calibri" w:hAnsi="Calibri" w:cs="Calibri"/>
          <w:sz w:val="22"/>
          <w:szCs w:val="22"/>
        </w:rPr>
        <w:t xml:space="preserve">. Ocenjevalca </w:t>
      </w:r>
      <w:r w:rsidRPr="006C714B">
        <w:rPr>
          <w:rFonts w:ascii="Calibri" w:hAnsi="Calibri" w:cs="Calibri"/>
          <w:sz w:val="22"/>
          <w:szCs w:val="22"/>
          <w:lang w:val="sl-SI"/>
        </w:rPr>
        <w:t xml:space="preserve">(član </w:t>
      </w:r>
      <w:r w:rsidR="00D02A6E">
        <w:rPr>
          <w:rFonts w:ascii="Calibri" w:hAnsi="Calibri" w:cs="Calibri"/>
          <w:sz w:val="22"/>
          <w:szCs w:val="22"/>
          <w:lang w:val="sl-SI"/>
        </w:rPr>
        <w:t>S</w:t>
      </w:r>
      <w:r w:rsidRPr="006C714B">
        <w:rPr>
          <w:rFonts w:ascii="Calibri" w:hAnsi="Calibri" w:cs="Calibri"/>
          <w:sz w:val="22"/>
          <w:szCs w:val="22"/>
          <w:lang w:val="sl-SI"/>
        </w:rPr>
        <w:t>kupnega sekretariata in zunanji strokovnjak)</w:t>
      </w:r>
      <w:r w:rsidRPr="006C714B">
        <w:rPr>
          <w:rFonts w:ascii="Calibri" w:hAnsi="Calibri" w:cs="Calibri"/>
          <w:sz w:val="22"/>
          <w:szCs w:val="22"/>
        </w:rPr>
        <w:t xml:space="preserve">, ki jim je bil dodeljen isti projekt, pripravita </w:t>
      </w:r>
      <w:r w:rsidR="00D02A6E">
        <w:rPr>
          <w:rFonts w:ascii="Calibri" w:hAnsi="Calibri" w:cs="Calibri"/>
          <w:sz w:val="22"/>
          <w:szCs w:val="22"/>
        </w:rPr>
        <w:t>S</w:t>
      </w:r>
      <w:r w:rsidRPr="006C714B">
        <w:rPr>
          <w:rFonts w:ascii="Calibri" w:hAnsi="Calibri" w:cs="Calibri"/>
          <w:sz w:val="22"/>
          <w:szCs w:val="22"/>
        </w:rPr>
        <w:t xml:space="preserve">kupno ocenjevalno tabelo (SAG) v angleškem jeziku, vključno z ocenami, utemeljitvami in pogoji, ki jih je treba izpolniti pred podpisom pogodbe o ESRR. Na podlagi ocene in določenega praga bo pripravljen prednostni seznam kot predlog za sklep </w:t>
      </w:r>
      <w:proofErr w:type="spellStart"/>
      <w:r w:rsidR="00C73E6B">
        <w:rPr>
          <w:rFonts w:ascii="Calibri" w:hAnsi="Calibri" w:cs="Calibri"/>
          <w:sz w:val="22"/>
          <w:szCs w:val="22"/>
        </w:rPr>
        <w:t>OzS</w:t>
      </w:r>
      <w:proofErr w:type="spellEnd"/>
      <w:r w:rsidRPr="006C714B">
        <w:rPr>
          <w:rFonts w:ascii="Calibri" w:hAnsi="Calibri" w:cs="Calibri"/>
          <w:sz w:val="22"/>
          <w:szCs w:val="22"/>
        </w:rPr>
        <w:t>.</w:t>
      </w:r>
    </w:p>
    <w:p w14:paraId="1B99DB74" w14:textId="4F69DC8C" w:rsidR="006C714B" w:rsidRPr="00431806" w:rsidRDefault="006C714B" w:rsidP="009A02A4">
      <w:pPr>
        <w:pStyle w:val="P68B1DB1-Navaden17"/>
        <w:spacing w:after="0" w:line="276" w:lineRule="auto"/>
        <w:rPr>
          <w:rFonts w:ascii="Calibri" w:hAnsi="Calibri" w:cs="Calibri"/>
          <w:sz w:val="22"/>
          <w:szCs w:val="22"/>
        </w:rPr>
      </w:pPr>
      <w:r w:rsidRPr="0029498F">
        <w:rPr>
          <w:rFonts w:ascii="Calibri" w:hAnsi="Calibri" w:cs="Calibri"/>
          <w:sz w:val="22"/>
          <w:szCs w:val="22"/>
          <w:lang w:val="sl-SI"/>
        </w:rPr>
        <w:t xml:space="preserve">Namen ocenjevanja je pomagati </w:t>
      </w:r>
      <w:r w:rsidR="00BF3C52">
        <w:rPr>
          <w:rFonts w:ascii="Calibri" w:hAnsi="Calibri" w:cs="Calibri"/>
          <w:sz w:val="22"/>
          <w:szCs w:val="22"/>
          <w:lang w:val="sl-SI"/>
        </w:rPr>
        <w:t>O</w:t>
      </w:r>
      <w:r w:rsidRPr="0029498F">
        <w:rPr>
          <w:rFonts w:ascii="Calibri" w:hAnsi="Calibri" w:cs="Calibri"/>
          <w:sz w:val="22"/>
          <w:szCs w:val="22"/>
          <w:lang w:val="sl-SI"/>
        </w:rPr>
        <w:t xml:space="preserve">dboru za spremljanje pri sprejemanju </w:t>
      </w:r>
      <w:r w:rsidRPr="00431806">
        <w:rPr>
          <w:rFonts w:ascii="Calibri" w:hAnsi="Calibri" w:cs="Calibri"/>
          <w:sz w:val="22"/>
          <w:szCs w:val="22"/>
          <w:lang w:val="sl-SI"/>
        </w:rPr>
        <w:t xml:space="preserve">odločitev. Pravica in odgovornost za odločanje o odobritvi projekta sta v izključni pristojnosti </w:t>
      </w:r>
      <w:r w:rsidR="00BF3C52">
        <w:rPr>
          <w:rFonts w:ascii="Calibri" w:hAnsi="Calibri" w:cs="Calibri"/>
          <w:sz w:val="22"/>
          <w:szCs w:val="22"/>
          <w:lang w:val="sl-SI"/>
        </w:rPr>
        <w:t>O</w:t>
      </w:r>
      <w:r w:rsidRPr="00431806">
        <w:rPr>
          <w:rFonts w:ascii="Calibri" w:hAnsi="Calibri" w:cs="Calibri"/>
          <w:sz w:val="22"/>
          <w:szCs w:val="22"/>
          <w:lang w:val="sl-SI"/>
        </w:rPr>
        <w:t xml:space="preserve">dbora za spremljanje. Projekti </w:t>
      </w:r>
      <w:r w:rsidRPr="00431806">
        <w:rPr>
          <w:rFonts w:ascii="Calibri" w:hAnsi="Calibri" w:cs="Calibri"/>
          <w:sz w:val="22"/>
          <w:szCs w:val="22"/>
        </w:rPr>
        <w:t>se ocenijo v skladu z merili, določenimi v razpisu.</w:t>
      </w:r>
    </w:p>
    <w:p w14:paraId="7884B4DF" w14:textId="77777777" w:rsidR="006C714B" w:rsidRPr="0029498F" w:rsidRDefault="006C714B" w:rsidP="006C714B">
      <w:pPr>
        <w:pStyle w:val="P68B1DB1-Navaden17"/>
        <w:spacing w:after="0" w:line="276" w:lineRule="auto"/>
        <w:ind w:left="434"/>
        <w:rPr>
          <w:rFonts w:ascii="Calibri" w:hAnsi="Calibri" w:cs="Calibri"/>
          <w:sz w:val="22"/>
          <w:szCs w:val="22"/>
          <w:lang w:val="sl-SI"/>
        </w:rPr>
      </w:pPr>
    </w:p>
    <w:p w14:paraId="4162A042" w14:textId="36A32AA4" w:rsidR="004F6790" w:rsidRPr="004F6790" w:rsidRDefault="006C714B" w:rsidP="00ED0597">
      <w:pPr>
        <w:pStyle w:val="Napis"/>
        <w:spacing w:after="60"/>
        <w:rPr>
          <w:lang w:val="sl-SI"/>
        </w:rPr>
      </w:pPr>
      <w:r w:rsidRPr="0029498F">
        <w:rPr>
          <w:rFonts w:ascii="Calibri" w:hAnsi="Calibri" w:cs="Calibri"/>
          <w:szCs w:val="22"/>
          <w:lang w:val="sl-SI"/>
        </w:rPr>
        <w:t xml:space="preserve">Tabela </w:t>
      </w:r>
      <w:r w:rsidR="00EC6081">
        <w:rPr>
          <w:rFonts w:ascii="Calibri" w:hAnsi="Calibri" w:cs="Calibri"/>
          <w:szCs w:val="22"/>
          <w:lang w:val="sl-SI"/>
        </w:rPr>
        <w:t>1:</w:t>
      </w:r>
      <w:r w:rsidRPr="0029498F">
        <w:rPr>
          <w:rFonts w:ascii="Calibri" w:hAnsi="Calibri" w:cs="Calibri"/>
          <w:szCs w:val="22"/>
          <w:lang w:val="sl-SI"/>
        </w:rPr>
        <w:t xml:space="preserve"> Lestvica za ocenjevanje kakovosti</w:t>
      </w:r>
    </w:p>
    <w:tbl>
      <w:tblPr>
        <w:tblStyle w:val="Tabelamrea"/>
        <w:tblW w:w="0" w:type="auto"/>
        <w:tblInd w:w="-5" w:type="dxa"/>
        <w:tblLook w:val="04A0" w:firstRow="1" w:lastRow="0" w:firstColumn="1" w:lastColumn="0" w:noHBand="0" w:noVBand="1"/>
      </w:tblPr>
      <w:tblGrid>
        <w:gridCol w:w="1923"/>
        <w:gridCol w:w="328"/>
        <w:gridCol w:w="6776"/>
      </w:tblGrid>
      <w:tr w:rsidR="006C714B" w:rsidRPr="0029498F" w14:paraId="3C6B6A2E" w14:textId="77777777" w:rsidTr="009A02A4">
        <w:tc>
          <w:tcPr>
            <w:tcW w:w="1923" w:type="dxa"/>
          </w:tcPr>
          <w:p w14:paraId="45143547"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nezadostno</w:t>
            </w:r>
          </w:p>
        </w:tc>
        <w:tc>
          <w:tcPr>
            <w:tcW w:w="328" w:type="dxa"/>
          </w:tcPr>
          <w:p w14:paraId="334CBE8F"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0</w:t>
            </w:r>
          </w:p>
        </w:tc>
        <w:tc>
          <w:tcPr>
            <w:tcW w:w="6776" w:type="dxa"/>
          </w:tcPr>
          <w:p w14:paraId="22373EA8"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Predlog ne upošteva merila ali ga ni mogoče oceniti zaradi manjkajočih ali nepopolnih informacij.</w:t>
            </w:r>
          </w:p>
        </w:tc>
      </w:tr>
      <w:tr w:rsidR="006C714B" w:rsidRPr="0029498F" w14:paraId="305045A7" w14:textId="77777777" w:rsidTr="009A02A4">
        <w:tc>
          <w:tcPr>
            <w:tcW w:w="1923" w:type="dxa"/>
          </w:tcPr>
          <w:p w14:paraId="7FD5348F"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slabo</w:t>
            </w:r>
          </w:p>
        </w:tc>
        <w:tc>
          <w:tcPr>
            <w:tcW w:w="328" w:type="dxa"/>
          </w:tcPr>
          <w:p w14:paraId="314E4796"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1</w:t>
            </w:r>
          </w:p>
        </w:tc>
        <w:tc>
          <w:tcPr>
            <w:tcW w:w="6776" w:type="dxa"/>
          </w:tcPr>
          <w:p w14:paraId="231D263A"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Merilo ni ustrezno obravnavano ali pa obstajajo resne pomanjkljivosti.</w:t>
            </w:r>
          </w:p>
        </w:tc>
      </w:tr>
      <w:tr w:rsidR="006C714B" w:rsidRPr="0029498F" w14:paraId="27DA6E17" w14:textId="77777777" w:rsidTr="009A02A4">
        <w:tc>
          <w:tcPr>
            <w:tcW w:w="1923" w:type="dxa"/>
          </w:tcPr>
          <w:p w14:paraId="128CF58E"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zadostno</w:t>
            </w:r>
          </w:p>
        </w:tc>
        <w:tc>
          <w:tcPr>
            <w:tcW w:w="328" w:type="dxa"/>
          </w:tcPr>
          <w:p w14:paraId="44B512EA"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2</w:t>
            </w:r>
          </w:p>
        </w:tc>
        <w:tc>
          <w:tcPr>
            <w:tcW w:w="6776" w:type="dxa"/>
          </w:tcPr>
          <w:p w14:paraId="71A37C0A"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Predlog na splošno obravnava merilo, vendar obstajajo znatne pomanjkljivosti.</w:t>
            </w:r>
          </w:p>
        </w:tc>
      </w:tr>
      <w:tr w:rsidR="006C714B" w:rsidRPr="0029498F" w14:paraId="4CEE4C53" w14:textId="77777777" w:rsidTr="009A02A4">
        <w:tc>
          <w:tcPr>
            <w:tcW w:w="1923" w:type="dxa"/>
          </w:tcPr>
          <w:p w14:paraId="01BE35E9"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dobro</w:t>
            </w:r>
          </w:p>
        </w:tc>
        <w:tc>
          <w:tcPr>
            <w:tcW w:w="328" w:type="dxa"/>
          </w:tcPr>
          <w:p w14:paraId="7926DF0B"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3</w:t>
            </w:r>
          </w:p>
        </w:tc>
        <w:tc>
          <w:tcPr>
            <w:tcW w:w="6776" w:type="dxa"/>
          </w:tcPr>
          <w:p w14:paraId="63479A10" w14:textId="0F07C25B"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Predlog dobro obravnava merilo, vendar so ugotovljene številne pomanjkljivosti.</w:t>
            </w:r>
          </w:p>
        </w:tc>
      </w:tr>
      <w:tr w:rsidR="006C714B" w:rsidRPr="0029498F" w14:paraId="2CD36846" w14:textId="77777777" w:rsidTr="009A02A4">
        <w:tc>
          <w:tcPr>
            <w:tcW w:w="1923" w:type="dxa"/>
          </w:tcPr>
          <w:p w14:paraId="6CF2F74C"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zelo dobro</w:t>
            </w:r>
          </w:p>
        </w:tc>
        <w:tc>
          <w:tcPr>
            <w:tcW w:w="328" w:type="dxa"/>
          </w:tcPr>
          <w:p w14:paraId="40061512"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4</w:t>
            </w:r>
          </w:p>
        </w:tc>
        <w:tc>
          <w:tcPr>
            <w:tcW w:w="6776" w:type="dxa"/>
          </w:tcPr>
          <w:p w14:paraId="4463341F"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Predlog zelo dobro obravnava merilo, vendar je bilo ugotovljenih nekaj pomanjkljivosti.</w:t>
            </w:r>
          </w:p>
        </w:tc>
      </w:tr>
      <w:tr w:rsidR="006C714B" w:rsidRPr="0029498F" w14:paraId="6F61B962" w14:textId="77777777" w:rsidTr="009A02A4">
        <w:tc>
          <w:tcPr>
            <w:tcW w:w="1923" w:type="dxa"/>
          </w:tcPr>
          <w:p w14:paraId="45540532" w14:textId="77777777" w:rsidR="006C714B" w:rsidRPr="0029498F" w:rsidRDefault="006C714B" w:rsidP="00ED0597">
            <w:pPr>
              <w:pStyle w:val="P68B1DB1-Navaden30"/>
              <w:spacing w:before="60" w:after="60" w:line="276" w:lineRule="auto"/>
              <w:rPr>
                <w:rFonts w:ascii="Calibri" w:hAnsi="Calibri" w:cs="Calibri"/>
                <w:color w:val="4472C4" w:themeColor="accent5"/>
                <w:sz w:val="22"/>
                <w:szCs w:val="22"/>
                <w:lang w:val="sl-SI"/>
              </w:rPr>
            </w:pPr>
            <w:r w:rsidRPr="0029498F">
              <w:rPr>
                <w:rFonts w:ascii="Calibri" w:hAnsi="Calibri" w:cs="Calibri"/>
                <w:color w:val="4472C4" w:themeColor="accent5"/>
                <w:sz w:val="22"/>
                <w:szCs w:val="22"/>
                <w:lang w:val="sl-SI"/>
              </w:rPr>
              <w:t>odlično</w:t>
            </w:r>
          </w:p>
        </w:tc>
        <w:tc>
          <w:tcPr>
            <w:tcW w:w="328" w:type="dxa"/>
          </w:tcPr>
          <w:p w14:paraId="435818BE" w14:textId="77777777"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5</w:t>
            </w:r>
          </w:p>
        </w:tc>
        <w:tc>
          <w:tcPr>
            <w:tcW w:w="6776" w:type="dxa"/>
          </w:tcPr>
          <w:p w14:paraId="25BA191A" w14:textId="0774B2C9" w:rsidR="006C714B" w:rsidRPr="0029498F" w:rsidRDefault="006C714B" w:rsidP="00ED0597">
            <w:pPr>
              <w:pStyle w:val="P68B1DB1-Navaden17"/>
              <w:spacing w:before="60" w:after="60" w:line="276" w:lineRule="auto"/>
              <w:rPr>
                <w:rFonts w:ascii="Calibri" w:hAnsi="Calibri" w:cs="Calibri"/>
                <w:sz w:val="22"/>
                <w:szCs w:val="22"/>
                <w:lang w:val="sl-SI"/>
              </w:rPr>
            </w:pPr>
            <w:r w:rsidRPr="0029498F">
              <w:rPr>
                <w:rFonts w:ascii="Calibri" w:hAnsi="Calibri" w:cs="Calibri"/>
                <w:sz w:val="22"/>
                <w:szCs w:val="22"/>
                <w:lang w:val="sl-SI"/>
              </w:rPr>
              <w:t>Predlog uspešno obravnava vse ustrezne vidike merila. Vse pomanjkljivosti so manjše.</w:t>
            </w:r>
          </w:p>
        </w:tc>
      </w:tr>
    </w:tbl>
    <w:p w14:paraId="1311D49F" w14:textId="77777777" w:rsidR="006C714B" w:rsidRPr="0029498F" w:rsidRDefault="006C714B" w:rsidP="006C714B">
      <w:pPr>
        <w:pStyle w:val="P68B1DB1-Navaden7"/>
        <w:jc w:val="both"/>
        <w:rPr>
          <w:rFonts w:ascii="Calibri" w:hAnsi="Calibri" w:cs="Calibri"/>
          <w:b/>
          <w:szCs w:val="22"/>
          <w:lang w:val="sl-SI"/>
        </w:rPr>
      </w:pPr>
    </w:p>
    <w:p w14:paraId="065DE749" w14:textId="3874685F" w:rsidR="00FD158A" w:rsidRPr="0029498F" w:rsidRDefault="006C714B" w:rsidP="006C714B">
      <w:pPr>
        <w:pStyle w:val="P68B1DB1-Navaden17"/>
        <w:spacing w:after="0" w:line="276" w:lineRule="auto"/>
        <w:rPr>
          <w:rFonts w:ascii="Calibri" w:hAnsi="Calibri" w:cs="Calibri"/>
          <w:sz w:val="22"/>
          <w:szCs w:val="22"/>
          <w:lang w:val="sl-SI"/>
        </w:rPr>
      </w:pPr>
      <w:r w:rsidRPr="00DB70DF">
        <w:rPr>
          <w:rFonts w:ascii="Calibri" w:hAnsi="Calibri" w:cs="Calibri"/>
          <w:b/>
          <w:sz w:val="22"/>
          <w:szCs w:val="22"/>
          <w:lang w:val="sl-SI"/>
        </w:rPr>
        <w:t>Vsaka tematska skupina (</w:t>
      </w:r>
      <w:r w:rsidR="00DB70DF" w:rsidRPr="00DB70DF">
        <w:rPr>
          <w:rFonts w:ascii="Calibri" w:hAnsi="Calibri" w:cs="Calibri"/>
          <w:b/>
          <w:sz w:val="22"/>
          <w:szCs w:val="22"/>
          <w:lang w:val="sl-SI"/>
        </w:rPr>
        <w:t>ustreznost projekta, ustreznost partnerstva, delovni načrt, komunikacija in stroškovni načrt</w:t>
      </w:r>
      <w:r w:rsidRPr="00DB70DF">
        <w:rPr>
          <w:rFonts w:ascii="Calibri" w:hAnsi="Calibri" w:cs="Calibri"/>
          <w:b/>
          <w:sz w:val="22"/>
          <w:szCs w:val="22"/>
          <w:lang w:val="sl-SI"/>
        </w:rPr>
        <w:t>)</w:t>
      </w:r>
      <w:r w:rsidR="00DB70DF">
        <w:rPr>
          <w:rFonts w:ascii="Calibri" w:hAnsi="Calibri" w:cs="Calibri"/>
          <w:sz w:val="22"/>
          <w:szCs w:val="22"/>
          <w:lang w:val="sl-SI"/>
        </w:rPr>
        <w:t xml:space="preserve"> </w:t>
      </w:r>
      <w:r w:rsidRPr="00DB70DF">
        <w:rPr>
          <w:rFonts w:ascii="Calibri" w:hAnsi="Calibri" w:cs="Calibri"/>
          <w:b/>
          <w:sz w:val="22"/>
          <w:szCs w:val="22"/>
          <w:lang w:val="sl-SI"/>
        </w:rPr>
        <w:t>se oceni s točkami, ki so utemeljene s pisnimi komentarji.</w:t>
      </w:r>
      <w:r w:rsidRPr="0029498F">
        <w:rPr>
          <w:rFonts w:ascii="Calibri" w:hAnsi="Calibri" w:cs="Calibri"/>
          <w:sz w:val="22"/>
          <w:szCs w:val="22"/>
          <w:lang w:val="sl-SI"/>
        </w:rPr>
        <w:t xml:space="preserve"> Komentarji odražajo prednosti in slabosti ter navajajo razloge za točke. Ocena enega merila NE vpliva na oceno drugega merila. Ista slabost/pomanjkljivost naj se ne navaja pri različnih meril</w:t>
      </w:r>
      <w:r w:rsidR="00F1500B">
        <w:rPr>
          <w:rFonts w:ascii="Calibri" w:hAnsi="Calibri" w:cs="Calibri"/>
          <w:sz w:val="22"/>
          <w:szCs w:val="22"/>
          <w:lang w:val="sl-SI"/>
        </w:rPr>
        <w:t>ih</w:t>
      </w:r>
      <w:r w:rsidRPr="0029498F">
        <w:rPr>
          <w:rFonts w:ascii="Calibri" w:hAnsi="Calibri" w:cs="Calibri"/>
          <w:sz w:val="22"/>
          <w:szCs w:val="22"/>
          <w:lang w:val="sl-SI"/>
        </w:rPr>
        <w:t xml:space="preserve"> (brez dvojnega kaznovanja). Če </w:t>
      </w:r>
      <w:r w:rsidR="00F1500B">
        <w:rPr>
          <w:rFonts w:ascii="Calibri" w:hAnsi="Calibri" w:cs="Calibri"/>
          <w:sz w:val="22"/>
          <w:szCs w:val="22"/>
          <w:lang w:val="sl-SI"/>
        </w:rPr>
        <w:t>S</w:t>
      </w:r>
      <w:r w:rsidRPr="0029498F">
        <w:rPr>
          <w:rFonts w:ascii="Calibri" w:hAnsi="Calibri" w:cs="Calibri"/>
          <w:sz w:val="22"/>
          <w:szCs w:val="22"/>
          <w:lang w:val="sl-SI"/>
        </w:rPr>
        <w:t>kupni sekretariat</w:t>
      </w:r>
      <w:r>
        <w:rPr>
          <w:rFonts w:ascii="Calibri" w:hAnsi="Calibri" w:cs="Calibri"/>
          <w:sz w:val="22"/>
          <w:szCs w:val="22"/>
          <w:lang w:val="sl-SI"/>
        </w:rPr>
        <w:t>/zunanji ocenjevalec</w:t>
      </w:r>
      <w:r w:rsidRPr="0029498F">
        <w:rPr>
          <w:rFonts w:ascii="Calibri" w:hAnsi="Calibri" w:cs="Calibri"/>
          <w:sz w:val="22"/>
          <w:szCs w:val="22"/>
          <w:lang w:val="sl-SI"/>
        </w:rPr>
        <w:t xml:space="preserve"> katero koli tematsko skupino oceni z 0 točk, je treba navesti utemeljitev. Dodelitev 0 točk v eni od tematskih skupin je močan signal </w:t>
      </w:r>
      <w:proofErr w:type="spellStart"/>
      <w:r w:rsidR="00C73E6B">
        <w:rPr>
          <w:rFonts w:ascii="Calibri" w:hAnsi="Calibri" w:cs="Calibri"/>
          <w:sz w:val="22"/>
          <w:szCs w:val="22"/>
          <w:lang w:val="sl-SI"/>
        </w:rPr>
        <w:t>OzS</w:t>
      </w:r>
      <w:proofErr w:type="spellEnd"/>
      <w:r w:rsidRPr="0029498F">
        <w:rPr>
          <w:rFonts w:ascii="Calibri" w:hAnsi="Calibri" w:cs="Calibri"/>
          <w:sz w:val="22"/>
          <w:szCs w:val="22"/>
          <w:lang w:val="sl-SI"/>
        </w:rPr>
        <w:t>, da gre pri projektu za resne težave.</w:t>
      </w:r>
    </w:p>
    <w:p w14:paraId="3B31AFE7" w14:textId="749E3E5E" w:rsidR="00FD158A" w:rsidRPr="0029498F" w:rsidRDefault="006C714B" w:rsidP="006C714B">
      <w:pPr>
        <w:pStyle w:val="P68B1DB1-Navaden7"/>
        <w:jc w:val="both"/>
        <w:rPr>
          <w:rFonts w:ascii="Calibri" w:hAnsi="Calibri" w:cs="Calibri"/>
          <w:szCs w:val="22"/>
        </w:rPr>
      </w:pPr>
      <w:r w:rsidRPr="0029498F">
        <w:rPr>
          <w:rFonts w:ascii="Calibri" w:hAnsi="Calibri" w:cs="Calibri"/>
          <w:szCs w:val="22"/>
        </w:rPr>
        <w:t>Ocena kakovosti se izvede v skladu z merili za izbor, opredeljen</w:t>
      </w:r>
      <w:r w:rsidR="00F1500B">
        <w:rPr>
          <w:rFonts w:ascii="Calibri" w:hAnsi="Calibri" w:cs="Calibri"/>
          <w:szCs w:val="22"/>
        </w:rPr>
        <w:t>imi</w:t>
      </w:r>
      <w:r w:rsidRPr="0029498F">
        <w:rPr>
          <w:rFonts w:ascii="Calibri" w:hAnsi="Calibri" w:cs="Calibri"/>
          <w:szCs w:val="22"/>
        </w:rPr>
        <w:t xml:space="preserve"> v </w:t>
      </w:r>
      <w:r w:rsidR="00F1500B">
        <w:rPr>
          <w:rFonts w:ascii="Calibri" w:hAnsi="Calibri" w:cs="Calibri"/>
          <w:szCs w:val="22"/>
        </w:rPr>
        <w:t xml:space="preserve">3. </w:t>
      </w:r>
      <w:r w:rsidRPr="0029498F">
        <w:rPr>
          <w:rFonts w:ascii="Calibri" w:hAnsi="Calibri" w:cs="Calibri"/>
          <w:szCs w:val="22"/>
        </w:rPr>
        <w:t>delu Priročnika za upravičence za standardne projekte ustreznega javnega razpisa za zbiranje predlogov za standardn</w:t>
      </w:r>
      <w:r w:rsidR="00F1500B">
        <w:rPr>
          <w:rFonts w:ascii="Calibri" w:hAnsi="Calibri" w:cs="Calibri"/>
          <w:szCs w:val="22"/>
        </w:rPr>
        <w:t>e</w:t>
      </w:r>
      <w:r w:rsidRPr="0029498F">
        <w:rPr>
          <w:rFonts w:ascii="Calibri" w:hAnsi="Calibri" w:cs="Calibri"/>
          <w:szCs w:val="22"/>
        </w:rPr>
        <w:t xml:space="preserve"> projekt</w:t>
      </w:r>
      <w:r w:rsidR="00F1500B">
        <w:rPr>
          <w:rFonts w:ascii="Calibri" w:hAnsi="Calibri" w:cs="Calibri"/>
          <w:szCs w:val="22"/>
        </w:rPr>
        <w:t>e</w:t>
      </w:r>
      <w:r w:rsidRPr="0029498F">
        <w:rPr>
          <w:rFonts w:ascii="Calibri" w:hAnsi="Calibri" w:cs="Calibri"/>
          <w:szCs w:val="22"/>
        </w:rPr>
        <w:t>.</w:t>
      </w:r>
    </w:p>
    <w:p w14:paraId="2AE1407A" w14:textId="64D4D283" w:rsidR="006C714B" w:rsidRDefault="006C714B" w:rsidP="00ED0597">
      <w:pPr>
        <w:spacing w:line="276" w:lineRule="auto"/>
      </w:pPr>
      <w:r w:rsidRPr="005E1628">
        <w:rPr>
          <w:rFonts w:cs="Open Sans"/>
        </w:rPr>
        <w:t xml:space="preserve">Poleg strateških in operativnih meril bodo ocenjena tudi </w:t>
      </w:r>
      <w:r w:rsidRPr="006C714B">
        <w:rPr>
          <w:rFonts w:cs="Open Sans"/>
          <w:b/>
        </w:rPr>
        <w:t>horizontalna načela</w:t>
      </w:r>
      <w:r w:rsidRPr="005E1628">
        <w:rPr>
          <w:rFonts w:cs="Open Sans"/>
        </w:rPr>
        <w:t xml:space="preserve">. </w:t>
      </w:r>
      <w:r>
        <w:rPr>
          <w:rFonts w:cs="Open Sans"/>
        </w:rPr>
        <w:t>H</w:t>
      </w:r>
      <w:r w:rsidRPr="005E1628">
        <w:rPr>
          <w:rFonts w:cs="Open Sans"/>
        </w:rPr>
        <w:t>orizontalna načela ne bodo ocenjena s točkami, ker niti projekti niti merila iz različnih specifičnih ciljev niso primerljivi.</w:t>
      </w:r>
      <w:r>
        <w:rPr>
          <w:rFonts w:cs="Open Sans"/>
        </w:rPr>
        <w:t xml:space="preserve"> </w:t>
      </w:r>
    </w:p>
    <w:p w14:paraId="1E7340BE" w14:textId="77777777" w:rsidR="006C714B" w:rsidRDefault="006C714B" w:rsidP="006C714B">
      <w:pPr>
        <w:rPr>
          <w:rFonts w:cs="Open Sans"/>
        </w:rPr>
      </w:pPr>
      <w:r>
        <w:t xml:space="preserve">Več informacij o horizontalnih načelih je navedenih v </w:t>
      </w:r>
      <w:r>
        <w:rPr>
          <w:rFonts w:cs="Open Sans"/>
        </w:rPr>
        <w:t>3. delu Priročnika za upravičence za standardne projekte zadevnega javnega razpisa za zbiranje predlogov za standardne projekte.</w:t>
      </w:r>
    </w:p>
    <w:p w14:paraId="0E00A531" w14:textId="25B4197D" w:rsidR="00E649F4" w:rsidRDefault="00E649F4">
      <w:pPr>
        <w:jc w:val="both"/>
        <w:rPr>
          <w:rFonts w:cs="Open Sans"/>
        </w:rPr>
      </w:pPr>
    </w:p>
    <w:p w14:paraId="1923A30E" w14:textId="7CDB422B" w:rsidR="00956CBC" w:rsidRDefault="00213878" w:rsidP="00956CBC">
      <w:pPr>
        <w:pStyle w:val="Naslov2"/>
      </w:pPr>
      <w:bookmarkStart w:id="16" w:name="_Toc144294425"/>
      <w:r>
        <w:lastRenderedPageBreak/>
        <w:t>3.2 Naloga, ki jo morajo opraviti strokovnjaki za</w:t>
      </w:r>
      <w:bookmarkEnd w:id="16"/>
      <w:r w:rsidR="00956CBC">
        <w:t xml:space="preserve"> oceno predlogov projektov </w:t>
      </w:r>
      <w:r w:rsidR="00E337A8">
        <w:t>z vidika</w:t>
      </w:r>
      <w:r w:rsidR="00956CBC">
        <w:t xml:space="preserve"> državnih pomoči</w:t>
      </w:r>
    </w:p>
    <w:p w14:paraId="658B7030" w14:textId="084B1466" w:rsidR="00E649F4" w:rsidRDefault="00213878">
      <w:pPr>
        <w:jc w:val="both"/>
      </w:pPr>
      <w:r>
        <w:t xml:space="preserve">Naloge, ki jih morajo opraviti strokovnjaki, vključujejo </w:t>
      </w:r>
      <w:r w:rsidR="00E337A8" w:rsidRPr="00ED5D94">
        <w:rPr>
          <w:b/>
          <w:szCs w:val="22"/>
        </w:rPr>
        <w:t>oceno predlogov projektov z vidika državnih pomoči</w:t>
      </w:r>
      <w:r w:rsidR="00B148D2">
        <w:rPr>
          <w:rFonts w:eastAsiaTheme="majorEastAsia" w:cstheme="majorBidi"/>
          <w:b/>
        </w:rPr>
        <w:t xml:space="preserve">. </w:t>
      </w:r>
      <w:r w:rsidR="00B148D2">
        <w:t>Naloge zunanjih strokovnjakov koordinira OU/SS, in vključujejo tudi naslednje:</w:t>
      </w:r>
    </w:p>
    <w:p w14:paraId="6AE60581" w14:textId="539CC8CD" w:rsidR="005168BF" w:rsidRPr="00623B8A" w:rsidRDefault="005168BF" w:rsidP="00623B8A">
      <w:pPr>
        <w:pStyle w:val="Odstavekseznama"/>
        <w:numPr>
          <w:ilvl w:val="1"/>
          <w:numId w:val="32"/>
        </w:numPr>
      </w:pPr>
      <w:r w:rsidRPr="00623B8A">
        <w:t>Poznavanje ustreznih programskih dokumentov in podpornega gradiva (npr. razpisna</w:t>
      </w:r>
      <w:r w:rsidR="000B1994">
        <w:t xml:space="preserve"> </w:t>
      </w:r>
      <w:r w:rsidRPr="00623B8A">
        <w:t xml:space="preserve">dokumentacija </w:t>
      </w:r>
      <w:r w:rsidR="00F1500B" w:rsidRPr="00623B8A">
        <w:t xml:space="preserve">IP SI-HR </w:t>
      </w:r>
      <w:r w:rsidRPr="00623B8A">
        <w:t xml:space="preserve">za javna razpisa za standardne projekte, opis postopka ocenjevanja in izbora), ki so objavljeni na spletni strani www.si-hr.eu. </w:t>
      </w:r>
    </w:p>
    <w:p w14:paraId="156E0B05" w14:textId="158FB0C6" w:rsidR="005168BF" w:rsidRPr="00623B8A" w:rsidRDefault="005168BF" w:rsidP="00623B8A">
      <w:pPr>
        <w:pStyle w:val="Odstavekseznama"/>
        <w:numPr>
          <w:ilvl w:val="1"/>
          <w:numId w:val="32"/>
        </w:numPr>
      </w:pPr>
      <w:r w:rsidRPr="00623B8A">
        <w:t xml:space="preserve">Sodelovanje na (on-line) informativnih sestankih z OU/SS. </w:t>
      </w:r>
    </w:p>
    <w:p w14:paraId="2C1CE114" w14:textId="150785C6" w:rsidR="00E649F4" w:rsidRPr="00623B8A" w:rsidRDefault="00213878" w:rsidP="00623B8A">
      <w:pPr>
        <w:pStyle w:val="Odstavekseznama"/>
        <w:numPr>
          <w:ilvl w:val="1"/>
          <w:numId w:val="32"/>
        </w:numPr>
      </w:pPr>
      <w:r w:rsidRPr="00623B8A">
        <w:t xml:space="preserve">Udeležba na </w:t>
      </w:r>
      <w:r w:rsidR="005168BF" w:rsidRPr="00623B8A">
        <w:t>sestankih</w:t>
      </w:r>
      <w:r w:rsidR="00D01FAB" w:rsidRPr="00623B8A">
        <w:t>, ki potekajo face-to-face</w:t>
      </w:r>
      <w:r w:rsidR="00FC4286" w:rsidRPr="00623B8A">
        <w:t xml:space="preserve"> in </w:t>
      </w:r>
      <w:r w:rsidRPr="00623B8A">
        <w:t xml:space="preserve">jih organizirata </w:t>
      </w:r>
      <w:r w:rsidR="005168BF" w:rsidRPr="00623B8A">
        <w:t>OU</w:t>
      </w:r>
      <w:r w:rsidRPr="00623B8A">
        <w:t>/</w:t>
      </w:r>
      <w:r w:rsidR="005168BF" w:rsidRPr="00623B8A">
        <w:t>S</w:t>
      </w:r>
      <w:r w:rsidRPr="00623B8A">
        <w:t>S z vodilnimi partnerji.</w:t>
      </w:r>
    </w:p>
    <w:p w14:paraId="61451FB5" w14:textId="49762EF9" w:rsidR="00E649F4" w:rsidRDefault="00213878">
      <w:pPr>
        <w:jc w:val="both"/>
      </w:pPr>
      <w:r>
        <w:t xml:space="preserve">Ocenjevanje bo strokovnjak opravil na daljavo v svojih prostorih. Izbrani strokovnjaki morajo uporabljati lastna </w:t>
      </w:r>
      <w:r w:rsidR="005168BF">
        <w:t>IT orodja</w:t>
      </w:r>
      <w:r>
        <w:t xml:space="preserve">. </w:t>
      </w:r>
    </w:p>
    <w:p w14:paraId="33DE5EE9" w14:textId="1DE4C224" w:rsidR="00E649F4" w:rsidRDefault="00213878">
      <w:pPr>
        <w:jc w:val="both"/>
      </w:pPr>
      <w:r>
        <w:t xml:space="preserve">Število </w:t>
      </w:r>
      <w:r w:rsidR="00D01FAB">
        <w:t xml:space="preserve">predlogov </w:t>
      </w:r>
      <w:r>
        <w:t>projekt</w:t>
      </w:r>
      <w:r w:rsidR="00D01FAB">
        <w:t>ov</w:t>
      </w:r>
      <w:r>
        <w:t xml:space="preserve">, ki jih bo organ </w:t>
      </w:r>
      <w:r w:rsidR="005168BF">
        <w:t>OU/SS</w:t>
      </w:r>
      <w:r>
        <w:t xml:space="preserve"> dodelil strokovnjaku, se lahko razlikuje glede na tematsk</w:t>
      </w:r>
      <w:r w:rsidR="005168BF">
        <w:t xml:space="preserve">o področje </w:t>
      </w:r>
      <w:r>
        <w:t xml:space="preserve">in število prejetih predlogov. </w:t>
      </w:r>
    </w:p>
    <w:p w14:paraId="2D6FE778" w14:textId="2DF71EC0" w:rsidR="00E649F4" w:rsidRDefault="00213878">
      <w:pPr>
        <w:jc w:val="both"/>
      </w:pPr>
      <w:r>
        <w:t>Oceno dodeljenih vlog je treba izvesti in dokončati (tj. predložit</w:t>
      </w:r>
      <w:r w:rsidR="00D01FAB">
        <w:t>i</w:t>
      </w:r>
      <w:r>
        <w:t xml:space="preserve"> izpolnjen</w:t>
      </w:r>
      <w:r w:rsidR="00D01FAB">
        <w:t>e</w:t>
      </w:r>
      <w:r w:rsidR="005168BF">
        <w:t xml:space="preserve"> ocenjevaln</w:t>
      </w:r>
      <w:r w:rsidR="00D01FAB">
        <w:t>e</w:t>
      </w:r>
      <w:r w:rsidR="005168BF">
        <w:t xml:space="preserve"> list</w:t>
      </w:r>
      <w:r w:rsidR="00D01FAB">
        <w:t>e</w:t>
      </w:r>
      <w:r>
        <w:t xml:space="preserve"> za oceno državn</w:t>
      </w:r>
      <w:r w:rsidR="00E337A8">
        <w:t>ih</w:t>
      </w:r>
      <w:r>
        <w:t xml:space="preserve"> pomoči v </w:t>
      </w:r>
      <w:proofErr w:type="spellStart"/>
      <w:r>
        <w:t>Jemsu</w:t>
      </w:r>
      <w:proofErr w:type="spellEnd"/>
      <w:r>
        <w:t xml:space="preserve">) v skladu s </w:t>
      </w:r>
      <w:proofErr w:type="spellStart"/>
      <w:r w:rsidR="00D01FAB">
        <w:t>časovnico</w:t>
      </w:r>
      <w:proofErr w:type="spellEnd"/>
      <w:r>
        <w:t>, dogovorjen</w:t>
      </w:r>
      <w:r w:rsidR="00D01FAB">
        <w:t>o</w:t>
      </w:r>
      <w:r>
        <w:t xml:space="preserve"> z </w:t>
      </w:r>
      <w:r w:rsidR="005168BF">
        <w:t>OU/S</w:t>
      </w:r>
      <w:r>
        <w:t>S. Okvirn</w:t>
      </w:r>
      <w:r w:rsidR="00D01FAB">
        <w:t xml:space="preserve">a </w:t>
      </w:r>
      <w:proofErr w:type="spellStart"/>
      <w:r w:rsidR="00D01FAB">
        <w:t>časovnica</w:t>
      </w:r>
      <w:proofErr w:type="spellEnd"/>
      <w:r>
        <w:t xml:space="preserve"> je predstavljen</w:t>
      </w:r>
      <w:r w:rsidR="00D01FAB">
        <w:t>a</w:t>
      </w:r>
      <w:r>
        <w:t xml:space="preserve"> v </w:t>
      </w:r>
      <w:r w:rsidR="005168BF">
        <w:t>5. poglavju</w:t>
      </w:r>
      <w:r>
        <w:t xml:space="preserve">. </w:t>
      </w:r>
    </w:p>
    <w:p w14:paraId="6256621A" w14:textId="5EA831D0" w:rsidR="00994F6A" w:rsidRDefault="00E337A8" w:rsidP="006E6A90">
      <w:pPr>
        <w:jc w:val="both"/>
      </w:pPr>
      <w:r>
        <w:t xml:space="preserve">Ocena </w:t>
      </w:r>
      <w:r w:rsidRPr="00E337A8">
        <w:rPr>
          <w:szCs w:val="22"/>
        </w:rPr>
        <w:t>predlogov projektov z vidika državnih pomoči</w:t>
      </w:r>
      <w:r>
        <w:t xml:space="preserve"> </w:t>
      </w:r>
      <w:r w:rsidR="00FC4286">
        <w:t>je izvedena</w:t>
      </w:r>
      <w:r w:rsidR="00994F6A">
        <w:t xml:space="preserve"> zlasti v zvezi z naslednjim: </w:t>
      </w:r>
    </w:p>
    <w:p w14:paraId="26FE5B02" w14:textId="2037112A" w:rsidR="00994F6A" w:rsidRDefault="00994F6A" w:rsidP="00EC6081">
      <w:pPr>
        <w:pStyle w:val="Odstavekseznama"/>
        <w:numPr>
          <w:ilvl w:val="0"/>
          <w:numId w:val="40"/>
        </w:numPr>
        <w:jc w:val="both"/>
      </w:pPr>
      <w:r>
        <w:t xml:space="preserve">Analiza statusa in vlog organizacij in organov, ki sodelujejo v projektu, pri čemer se ugotovi, ali se javna sredstva, dodeljena v okviru projekta, </w:t>
      </w:r>
      <w:r w:rsidR="00D01FAB">
        <w:t xml:space="preserve">obravnavajo kot </w:t>
      </w:r>
      <w:r>
        <w:t>državn</w:t>
      </w:r>
      <w:r w:rsidR="00D01FAB">
        <w:t>a</w:t>
      </w:r>
      <w:r>
        <w:t xml:space="preserve"> pomoč;</w:t>
      </w:r>
    </w:p>
    <w:p w14:paraId="06F63438" w14:textId="60473B91" w:rsidR="00994F6A" w:rsidRDefault="00994F6A" w:rsidP="00EC6081">
      <w:pPr>
        <w:pStyle w:val="Odstavekseznama"/>
        <w:numPr>
          <w:ilvl w:val="0"/>
          <w:numId w:val="40"/>
        </w:numPr>
        <w:jc w:val="both"/>
      </w:pPr>
      <w:r>
        <w:t xml:space="preserve">Ocena pojava posredne državne pomoči tretjim osebam zunaj projekta, ki koristi projektnim dejavnostim kot ciljnim skupinam, vključno z opredelitvijo zadevnih projektnih dejavnosti, rezultatov in učinkov. </w:t>
      </w:r>
    </w:p>
    <w:p w14:paraId="2E3E0FAD" w14:textId="114B0E16" w:rsidR="00994F6A" w:rsidRDefault="00E337A8" w:rsidP="006E6A90">
      <w:pPr>
        <w:jc w:val="both"/>
      </w:pPr>
      <w:r>
        <w:rPr>
          <w:szCs w:val="22"/>
        </w:rPr>
        <w:t>Ocena</w:t>
      </w:r>
      <w:r w:rsidRPr="00E337A8">
        <w:rPr>
          <w:szCs w:val="22"/>
        </w:rPr>
        <w:t xml:space="preserve"> predlogov projektov z vidika državnih pomoči</w:t>
      </w:r>
      <w:r>
        <w:t xml:space="preserve"> </w:t>
      </w:r>
      <w:r w:rsidR="00994F6A">
        <w:t>se izvede na podlagi informacij, ki jih prijavitelji vključijo v prijavnico. D</w:t>
      </w:r>
      <w:r w:rsidR="00994F6A" w:rsidRPr="00994F6A">
        <w:t xml:space="preserve">odatne informacije, ki </w:t>
      </w:r>
      <w:r w:rsidR="00994F6A">
        <w:t xml:space="preserve">bi </w:t>
      </w:r>
      <w:r w:rsidR="00994F6A" w:rsidRPr="00994F6A">
        <w:t>ji</w:t>
      </w:r>
      <w:r w:rsidR="00994F6A">
        <w:t>h strokovnjaki morda potrebovali</w:t>
      </w:r>
      <w:r w:rsidR="00994F6A" w:rsidRPr="00994F6A">
        <w:t xml:space="preserve"> za izvedbo ocene</w:t>
      </w:r>
      <w:r w:rsidR="00901203">
        <w:t xml:space="preserve"> posameznih predlogov projektov</w:t>
      </w:r>
      <w:r w:rsidR="00B64DF9">
        <w:t>,</w:t>
      </w:r>
      <w:r w:rsidR="00901203">
        <w:t xml:space="preserve"> </w:t>
      </w:r>
      <w:r w:rsidR="00901203" w:rsidRPr="00994F6A">
        <w:t>lahko v sodelovanju s strokovnjakom zahteva</w:t>
      </w:r>
      <w:r w:rsidR="00901203">
        <w:t xml:space="preserve"> OU/</w:t>
      </w:r>
      <w:r w:rsidR="006E6A90">
        <w:t>SS</w:t>
      </w:r>
      <w:r w:rsidR="00901203">
        <w:t>.</w:t>
      </w:r>
    </w:p>
    <w:p w14:paraId="1DEC36B1" w14:textId="5AEF7578" w:rsidR="00994F6A" w:rsidRDefault="00901203" w:rsidP="006E6A90">
      <w:pPr>
        <w:jc w:val="both"/>
      </w:pPr>
      <w:r>
        <w:t>Ocenjevanje</w:t>
      </w:r>
      <w:r w:rsidR="00994F6A">
        <w:t>, ki ga opravi zunanji ocenjevalec, je treba dokumentirati s preglednico za oceno državn</w:t>
      </w:r>
      <w:r w:rsidR="00E337A8">
        <w:t>ih</w:t>
      </w:r>
      <w:r w:rsidR="00994F6A">
        <w:t xml:space="preserve"> pomoči za vsak ocenjeni predlog projekta (za vsakega projektnega partnerja), pripravljeno v skladu s predlogo, ki jo zagotovi OU/SS. Od strokovnjaka se pričakuje, da izpolni vsak del ocenjevalne lestvice, zagotovi celovite informacije za utemeljitev obstoja ali odsotnosti državne pomoči ter zagotovi priporočila za zagotovitev skladnosti predloga zadevnega projekta s pravili državnih pomoči.</w:t>
      </w:r>
    </w:p>
    <w:p w14:paraId="66AC8611" w14:textId="688F1FDF" w:rsidR="00703538" w:rsidRDefault="00901203">
      <w:pPr>
        <w:jc w:val="both"/>
      </w:pPr>
      <w:r w:rsidRPr="00901203">
        <w:t>Pričakuje se tudi, da bo strokovnjak sodeloval tudi na</w:t>
      </w:r>
      <w:r>
        <w:t xml:space="preserve"> </w:t>
      </w:r>
      <w:r w:rsidR="00B64DF9">
        <w:t xml:space="preserve">t. i. </w:t>
      </w:r>
      <w:r>
        <w:t xml:space="preserve">face-to face </w:t>
      </w:r>
      <w:r w:rsidRPr="00901203">
        <w:t xml:space="preserve">sestankih, ki jih pred podpisom pogodb ESRR organizira </w:t>
      </w:r>
      <w:r>
        <w:t>OU/S</w:t>
      </w:r>
      <w:r w:rsidRPr="00901203">
        <w:t>S z vodilnimi partnerji.</w:t>
      </w:r>
    </w:p>
    <w:p w14:paraId="1BF8DF6E" w14:textId="17A40E33" w:rsidR="00E649F4" w:rsidRDefault="00E649F4">
      <w:pPr>
        <w:jc w:val="both"/>
      </w:pPr>
    </w:p>
    <w:p w14:paraId="0BC177F9" w14:textId="2A655969" w:rsidR="00D47AE7" w:rsidRDefault="00D47AE7">
      <w:pPr>
        <w:jc w:val="both"/>
      </w:pPr>
    </w:p>
    <w:p w14:paraId="0D23EDE9" w14:textId="4961D6FC" w:rsidR="00D47AE7" w:rsidRDefault="00D47AE7">
      <w:pPr>
        <w:jc w:val="both"/>
      </w:pPr>
    </w:p>
    <w:p w14:paraId="498167E6" w14:textId="3748D551" w:rsidR="00D47AE7" w:rsidRDefault="00D47AE7">
      <w:pPr>
        <w:jc w:val="both"/>
      </w:pPr>
    </w:p>
    <w:p w14:paraId="002C4C96" w14:textId="77777777" w:rsidR="00D47AE7" w:rsidRDefault="00D47AE7">
      <w:pPr>
        <w:jc w:val="both"/>
      </w:pPr>
    </w:p>
    <w:p w14:paraId="5A9E803E" w14:textId="0A2BEB29" w:rsidR="00E649F4" w:rsidRDefault="00213878">
      <w:pPr>
        <w:pStyle w:val="Naslov1"/>
        <w:numPr>
          <w:ilvl w:val="0"/>
          <w:numId w:val="2"/>
        </w:numPr>
      </w:pPr>
      <w:bookmarkStart w:id="17" w:name="_Toc144294426"/>
      <w:r>
        <w:lastRenderedPageBreak/>
        <w:t>Zahtevano strokovno znanje in merila za izbor</w:t>
      </w:r>
      <w:bookmarkEnd w:id="17"/>
    </w:p>
    <w:p w14:paraId="0D2A6E03" w14:textId="287DA14F" w:rsidR="00E649F4" w:rsidRDefault="00E649F4"/>
    <w:p w14:paraId="1D85C703" w14:textId="656CD72C" w:rsidR="00E649F4" w:rsidRDefault="00213878" w:rsidP="00ED0597">
      <w:pPr>
        <w:pStyle w:val="Naslov2"/>
        <w:numPr>
          <w:ilvl w:val="1"/>
          <w:numId w:val="2"/>
        </w:numPr>
        <w:spacing w:after="120" w:line="276" w:lineRule="auto"/>
        <w:ind w:left="777"/>
      </w:pPr>
      <w:bookmarkStart w:id="18" w:name="_Toc144294427"/>
      <w:r>
        <w:t xml:space="preserve">Zahtevano strokovno znanje in merila za izbor strokovnjakov za ocenjevanje kakovosti </w:t>
      </w:r>
      <w:r w:rsidR="00B64DF9">
        <w:t xml:space="preserve">predlogov </w:t>
      </w:r>
      <w:r>
        <w:t>projekt</w:t>
      </w:r>
      <w:r w:rsidR="00B64DF9">
        <w:t>ov</w:t>
      </w:r>
      <w:bookmarkEnd w:id="18"/>
    </w:p>
    <w:p w14:paraId="3FF7E212" w14:textId="55C69B1B" w:rsidR="00703538" w:rsidRDefault="005A6F01" w:rsidP="00ED0597">
      <w:pPr>
        <w:spacing w:after="200"/>
        <w:jc w:val="both"/>
      </w:pPr>
      <w:r>
        <w:t>Strokovnjaki morajo imeti ustrezne kompetence in delovne izkušnje v okviru enega ali več specifičnih ciljih (</w:t>
      </w:r>
      <w:r w:rsidR="00703538">
        <w:t xml:space="preserve">v nadaljevanju </w:t>
      </w:r>
      <w:r>
        <w:t xml:space="preserve">SC) programa, določenih v </w:t>
      </w:r>
      <w:proofErr w:type="spellStart"/>
      <w:r>
        <w:t>Interreg</w:t>
      </w:r>
      <w:proofErr w:type="spellEnd"/>
      <w:r>
        <w:t xml:space="preserve"> programu SI-HR 2021</w:t>
      </w:r>
      <w:r w:rsidR="00B64DF9">
        <w:t>–</w:t>
      </w:r>
      <w:r>
        <w:t>2027:</w:t>
      </w:r>
    </w:p>
    <w:p w14:paraId="57046429" w14:textId="0D57818F" w:rsidR="005A6F01" w:rsidRDefault="005A6F01" w:rsidP="00ED0597">
      <w:pPr>
        <w:pStyle w:val="P68B1DB1-Navaden8"/>
        <w:spacing w:after="0" w:line="281" w:lineRule="auto"/>
        <w:jc w:val="both"/>
      </w:pPr>
      <w:r>
        <w:t xml:space="preserve">• </w:t>
      </w:r>
      <w:r w:rsidRPr="0089736C">
        <w:rPr>
          <w:rFonts w:asciiTheme="minorHAnsi" w:eastAsiaTheme="majorEastAsia" w:hAnsiTheme="minorHAnsi" w:cstheme="majorBidi"/>
          <w:sz w:val="24"/>
        </w:rPr>
        <w:t xml:space="preserve">Prednostna naloga 1 – </w:t>
      </w:r>
      <w:r w:rsidR="0034168A" w:rsidRPr="0089736C">
        <w:rPr>
          <w:rFonts w:asciiTheme="minorHAnsi" w:eastAsiaTheme="majorEastAsia" w:hAnsiTheme="minorHAnsi" w:cstheme="majorBidi"/>
          <w:sz w:val="24"/>
        </w:rPr>
        <w:t>Z</w:t>
      </w:r>
      <w:r w:rsidRPr="0089736C">
        <w:rPr>
          <w:rFonts w:asciiTheme="minorHAnsi" w:eastAsiaTheme="majorEastAsia" w:hAnsiTheme="minorHAnsi" w:cstheme="majorBidi"/>
          <w:sz w:val="24"/>
        </w:rPr>
        <w:t>elena in prilagodljiva regija</w:t>
      </w:r>
    </w:p>
    <w:p w14:paraId="2D0354B2" w14:textId="77777777" w:rsidR="00FD158A" w:rsidRDefault="005A6F01" w:rsidP="00FD158A">
      <w:pPr>
        <w:pStyle w:val="Odstavekseznama"/>
        <w:numPr>
          <w:ilvl w:val="0"/>
          <w:numId w:val="36"/>
        </w:numPr>
        <w:spacing w:line="280" w:lineRule="auto"/>
        <w:jc w:val="both"/>
      </w:pPr>
      <w:r>
        <w:t>Specifični cilj 2.4 – Spodbujanje prilagajanja podnebnim spremembam</w:t>
      </w:r>
      <w:r w:rsidR="00B64DF9">
        <w:t>,</w:t>
      </w:r>
      <w:r>
        <w:t xml:space="preserve"> preprečevanja </w:t>
      </w:r>
      <w:r w:rsidR="00B64DF9">
        <w:t xml:space="preserve">tveganja nesreč </w:t>
      </w:r>
      <w:r>
        <w:t>in odpornosti ob upoštevanju ekosistemskih pristopov</w:t>
      </w:r>
    </w:p>
    <w:p w14:paraId="723FF09E" w14:textId="25E58D54" w:rsidR="005A6F01" w:rsidRDefault="005A6F01" w:rsidP="0089736C">
      <w:pPr>
        <w:pStyle w:val="Odstavekseznama"/>
        <w:numPr>
          <w:ilvl w:val="0"/>
          <w:numId w:val="36"/>
        </w:numPr>
        <w:spacing w:line="280" w:lineRule="auto"/>
        <w:jc w:val="both"/>
      </w:pPr>
      <w:r>
        <w:t>Specifični cilj 2.7 – Izboljšanje varstva in ohranjanja narave</w:t>
      </w:r>
      <w:r w:rsidR="00B64DF9">
        <w:t xml:space="preserve"> ter</w:t>
      </w:r>
      <w:r>
        <w:t xml:space="preserve"> biotske raznovrstnosti in zelene infrastrukture, tudi </w:t>
      </w:r>
      <w:r w:rsidR="00B64DF9">
        <w:t>v mestnem okolju</w:t>
      </w:r>
      <w:r>
        <w:t xml:space="preserve">, </w:t>
      </w:r>
      <w:r w:rsidR="00B64DF9">
        <w:t>in</w:t>
      </w:r>
      <w:r>
        <w:t xml:space="preserve"> zmanjšanje vseh oblik onesnaževanja </w:t>
      </w:r>
    </w:p>
    <w:p w14:paraId="19FEC3AE" w14:textId="77777777" w:rsidR="005A6F01" w:rsidRDefault="005A6F01" w:rsidP="00ED0597">
      <w:pPr>
        <w:pStyle w:val="P68B1DB1-Navaden8"/>
        <w:spacing w:after="0" w:line="281" w:lineRule="auto"/>
        <w:jc w:val="both"/>
      </w:pPr>
      <w:r>
        <w:t xml:space="preserve">• </w:t>
      </w:r>
      <w:r w:rsidRPr="0089736C">
        <w:rPr>
          <w:rFonts w:asciiTheme="minorHAnsi" w:eastAsiaTheme="majorEastAsia" w:hAnsiTheme="minorHAnsi" w:cstheme="majorBidi"/>
          <w:sz w:val="24"/>
        </w:rPr>
        <w:t>Prednostna naloga 2 – Odporna in trajnostna regija</w:t>
      </w:r>
      <w:r>
        <w:t xml:space="preserve"> </w:t>
      </w:r>
    </w:p>
    <w:p w14:paraId="50557F52" w14:textId="3F3946A1" w:rsidR="0089736C" w:rsidRPr="0089736C" w:rsidRDefault="005A6F01" w:rsidP="00ED0597">
      <w:pPr>
        <w:pStyle w:val="Odstavekseznama"/>
        <w:numPr>
          <w:ilvl w:val="0"/>
          <w:numId w:val="37"/>
        </w:numPr>
        <w:spacing w:line="276" w:lineRule="auto"/>
        <w:ind w:left="499" w:hanging="357"/>
        <w:jc w:val="both"/>
      </w:pPr>
      <w:r>
        <w:t>Specifični cilj 4.6</w:t>
      </w:r>
      <w:r w:rsidR="00623B8A">
        <w:t xml:space="preserve"> – </w:t>
      </w:r>
      <w:r>
        <w:t>Krepitev vloge kulture in trajnostnega turizma pri gospodarskem razvoju, socialni vključenosti in socialnih inovacijah</w:t>
      </w:r>
    </w:p>
    <w:p w14:paraId="195E683D" w14:textId="135776F1" w:rsidR="0089736C" w:rsidRDefault="005A6F01" w:rsidP="00D47AE7">
      <w:pPr>
        <w:pStyle w:val="P68B1DB1-Navaden8"/>
        <w:spacing w:after="60" w:line="240" w:lineRule="auto"/>
        <w:jc w:val="both"/>
      </w:pPr>
      <w:r>
        <w:t xml:space="preserve">• </w:t>
      </w:r>
      <w:r w:rsidRPr="0089736C">
        <w:rPr>
          <w:rFonts w:asciiTheme="minorHAnsi" w:eastAsiaTheme="majorEastAsia" w:hAnsiTheme="minorHAnsi" w:cstheme="majorBidi"/>
          <w:sz w:val="24"/>
        </w:rPr>
        <w:t xml:space="preserve">Prednostna naloga 3 – </w:t>
      </w:r>
      <w:r w:rsidR="0034168A" w:rsidRPr="0089736C">
        <w:rPr>
          <w:rFonts w:asciiTheme="minorHAnsi" w:eastAsiaTheme="majorEastAsia" w:hAnsiTheme="minorHAnsi" w:cstheme="majorBidi"/>
          <w:sz w:val="24"/>
        </w:rPr>
        <w:t>D</w:t>
      </w:r>
      <w:r w:rsidRPr="0089736C">
        <w:rPr>
          <w:rFonts w:asciiTheme="minorHAnsi" w:eastAsiaTheme="majorEastAsia" w:hAnsiTheme="minorHAnsi" w:cstheme="majorBidi"/>
          <w:sz w:val="24"/>
        </w:rPr>
        <w:t>ostopna in povezana regija</w:t>
      </w:r>
      <w:r>
        <w:t xml:space="preserve"> </w:t>
      </w:r>
    </w:p>
    <w:p w14:paraId="1F8AE0FE" w14:textId="1D7AB6F9" w:rsidR="00623B8A" w:rsidRDefault="005A6F01" w:rsidP="00D47AE7">
      <w:pPr>
        <w:pStyle w:val="Odstavekseznama"/>
        <w:numPr>
          <w:ilvl w:val="0"/>
          <w:numId w:val="37"/>
        </w:numPr>
        <w:spacing w:after="200" w:line="281" w:lineRule="auto"/>
        <w:ind w:left="499" w:hanging="357"/>
        <w:jc w:val="both"/>
      </w:pPr>
      <w:r>
        <w:t xml:space="preserve">Specifični cilj 6.2 – </w:t>
      </w:r>
      <w:r w:rsidR="0034168A">
        <w:t>S</w:t>
      </w:r>
      <w:r>
        <w:t xml:space="preserve">pecifični cilj </w:t>
      </w:r>
      <w:proofErr w:type="spellStart"/>
      <w:r>
        <w:t>Interreg</w:t>
      </w:r>
      <w:proofErr w:type="spellEnd"/>
      <w:r>
        <w:t xml:space="preserve"> 1 – Krepitev učinkovite javne uprave s spodbujanjem pravnega in upravnega sodelovanja ter sodelovanja med državljani, akterji civilne družbe in institucijami, zlasti z namenom</w:t>
      </w:r>
      <w:r w:rsidR="0034168A">
        <w:t xml:space="preserve">, da se odpravijo pravne in druge ovire </w:t>
      </w:r>
      <w:r>
        <w:t xml:space="preserve"> v obmejnih regijah. </w:t>
      </w:r>
      <w:r w:rsidRPr="005A6F01">
        <w:t>Tematska področja so omejena na: zdravstv</w:t>
      </w:r>
      <w:r w:rsidR="0034168A">
        <w:t>o</w:t>
      </w:r>
      <w:r w:rsidRPr="005A6F01">
        <w:t xml:space="preserve">, socialna vključenost in </w:t>
      </w:r>
      <w:r w:rsidR="0034168A">
        <w:t>blaginja</w:t>
      </w:r>
      <w:r w:rsidRPr="005A6F01">
        <w:t>, dostopnost in energetska učinkovitost.</w:t>
      </w:r>
    </w:p>
    <w:p w14:paraId="01AC1367" w14:textId="77777777" w:rsidR="005A6F01" w:rsidRDefault="005A6F01" w:rsidP="00D47AE7">
      <w:pPr>
        <w:spacing w:after="60"/>
      </w:pPr>
      <w:r>
        <w:t xml:space="preserve">Strokovnjaki bodo izbrani na podlagi naslednjih zahtev: </w:t>
      </w:r>
    </w:p>
    <w:p w14:paraId="13B46ECC" w14:textId="77777777" w:rsidR="0099134A" w:rsidRDefault="005A6F01" w:rsidP="0099134A">
      <w:pPr>
        <w:pStyle w:val="Odstavekseznama"/>
        <w:numPr>
          <w:ilvl w:val="0"/>
          <w:numId w:val="37"/>
        </w:numPr>
      </w:pPr>
      <w:r>
        <w:t>Imajo univerzitetno izobrazbo</w:t>
      </w:r>
      <w:r w:rsidR="0034168A">
        <w:t xml:space="preserve"> s področja</w:t>
      </w:r>
      <w:r>
        <w:t xml:space="preserve"> enega ali več specifičnih ciljev programa; </w:t>
      </w:r>
    </w:p>
    <w:p w14:paraId="03FD9516" w14:textId="77777777" w:rsidR="0099134A" w:rsidRDefault="005A6F01" w:rsidP="0099134A">
      <w:pPr>
        <w:pStyle w:val="Odstavekseznama"/>
        <w:numPr>
          <w:ilvl w:val="0"/>
          <w:numId w:val="37"/>
        </w:numPr>
      </w:pPr>
      <w:r>
        <w:t xml:space="preserve">Imajo </w:t>
      </w:r>
      <w:r w:rsidR="0034168A">
        <w:t xml:space="preserve">na dan predložitve </w:t>
      </w:r>
      <w:r w:rsidR="00703538">
        <w:t>vloge</w:t>
      </w:r>
      <w:r w:rsidR="0034168A">
        <w:t xml:space="preserve"> </w:t>
      </w:r>
      <w:r>
        <w:t>5 let ali več delovnih izkušenj</w:t>
      </w:r>
      <w:r>
        <w:rPr>
          <w:rStyle w:val="Sprotnaopomba-sklic"/>
        </w:rPr>
        <w:footnoteReference w:id="1"/>
      </w:r>
      <w:r>
        <w:t xml:space="preserve"> (po pridobitvi univerzitetne </w:t>
      </w:r>
      <w:r w:rsidR="00E55ABC">
        <w:t>izobrazbe</w:t>
      </w:r>
      <w:r>
        <w:t>)</w:t>
      </w:r>
      <w:r w:rsidR="0034168A">
        <w:t xml:space="preserve"> s področja</w:t>
      </w:r>
      <w:r>
        <w:t>, povezan</w:t>
      </w:r>
      <w:r w:rsidR="0034168A">
        <w:t>ega</w:t>
      </w:r>
      <w:r>
        <w:t xml:space="preserve"> z enim ali več specifičnih ciljev programa; </w:t>
      </w:r>
    </w:p>
    <w:p w14:paraId="50F6FDA4" w14:textId="77777777" w:rsidR="0099134A" w:rsidRDefault="005A6F01" w:rsidP="0099134A">
      <w:pPr>
        <w:pStyle w:val="Odstavekseznama"/>
        <w:numPr>
          <w:ilvl w:val="0"/>
          <w:numId w:val="37"/>
        </w:numPr>
      </w:pPr>
      <w:r>
        <w:t xml:space="preserve">Dobro poznavanje programskega področja in njegovih izzivov; </w:t>
      </w:r>
    </w:p>
    <w:p w14:paraId="66361BBF" w14:textId="77777777" w:rsidR="0099134A" w:rsidRDefault="005A6F01" w:rsidP="0099134A">
      <w:pPr>
        <w:pStyle w:val="Odstavekseznama"/>
        <w:numPr>
          <w:ilvl w:val="0"/>
          <w:numId w:val="37"/>
        </w:numPr>
      </w:pPr>
      <w:r>
        <w:t>Dobro poznavanje kohezijske politike in evropskega teritorialnega sodelovanja (</w:t>
      </w:r>
      <w:proofErr w:type="spellStart"/>
      <w:r>
        <w:t>Interreg</w:t>
      </w:r>
      <w:proofErr w:type="spellEnd"/>
      <w:r>
        <w:t>) s poudarkom na čezmejnem sodelovanju;</w:t>
      </w:r>
    </w:p>
    <w:p w14:paraId="0DEAFA09" w14:textId="1A5EA65D" w:rsidR="0099134A" w:rsidRDefault="005A6F01" w:rsidP="0099134A">
      <w:pPr>
        <w:pStyle w:val="Odstavekseznama"/>
        <w:numPr>
          <w:ilvl w:val="0"/>
          <w:numId w:val="37"/>
        </w:numPr>
      </w:pPr>
      <w:r>
        <w:t>Imajo izkušnje z ocenjevanjem predlogov projektov v okviru nacionalnih, evropskih ali mednarodnih program</w:t>
      </w:r>
      <w:r w:rsidR="00461D40">
        <w:t>ih</w:t>
      </w:r>
      <w:r>
        <w:t xml:space="preserve"> financiranja (</w:t>
      </w:r>
      <w:r w:rsidR="00184136">
        <w:t>npr</w:t>
      </w:r>
      <w:r>
        <w:t xml:space="preserve">. ocenjevanje </w:t>
      </w:r>
      <w:r w:rsidR="00184136">
        <w:t>predlogov projektov</w:t>
      </w:r>
      <w:r>
        <w:t xml:space="preserve"> za evropsko teritorialno sodelovanje ali </w:t>
      </w:r>
      <w:r w:rsidR="00184136">
        <w:t xml:space="preserve">predlogov projektov </w:t>
      </w:r>
      <w:r>
        <w:t>v okviru drugih nacionalnih, evropskih ali mednarodnih program</w:t>
      </w:r>
      <w:r w:rsidR="00461D40">
        <w:t>ih</w:t>
      </w:r>
      <w:r>
        <w:t xml:space="preserve"> financiranja ter uporaba sistema točkovanja in priprava priporočil za izbor); </w:t>
      </w:r>
    </w:p>
    <w:p w14:paraId="789552D2" w14:textId="77777777" w:rsidR="0099134A" w:rsidRDefault="005A6F01" w:rsidP="0099134A">
      <w:pPr>
        <w:pStyle w:val="Odstavekseznama"/>
        <w:numPr>
          <w:ilvl w:val="0"/>
          <w:numId w:val="37"/>
        </w:numPr>
      </w:pPr>
      <w:r>
        <w:t>So neodvisni od projektnih partnerjev in/ali izvajanja prihodnjih projektov;</w:t>
      </w:r>
      <w:r w:rsidRPr="005A6F01">
        <w:t xml:space="preserve"> </w:t>
      </w:r>
    </w:p>
    <w:p w14:paraId="1D4C98D4" w14:textId="440B179A" w:rsidR="005A6F01" w:rsidRDefault="005A6F01" w:rsidP="0099134A">
      <w:pPr>
        <w:pStyle w:val="Odstavekseznama"/>
        <w:numPr>
          <w:ilvl w:val="0"/>
          <w:numId w:val="37"/>
        </w:numPr>
      </w:pPr>
      <w:r>
        <w:t>Tekoče govorijo, berejo in pišejo angleško in slovensko ali hrvaško (prijavnice so napisane v slovenščini in hrvaščini). Za angleščino je obvezna minimalna stopnja</w:t>
      </w:r>
      <w:r w:rsidR="0034168A">
        <w:t xml:space="preserve"> znanja</w:t>
      </w:r>
      <w:r>
        <w:t xml:space="preserve"> B2</w:t>
      </w:r>
      <w:r w:rsidR="00623B8A">
        <w:t xml:space="preserve"> za govorno sporazumevanje, bralno razumevanje in pisno sporočanje</w:t>
      </w:r>
      <w:r w:rsidR="000969B3">
        <w:t xml:space="preserve">. Za </w:t>
      </w:r>
      <w:r>
        <w:t>e</w:t>
      </w:r>
      <w:r w:rsidR="0034168A">
        <w:t>nega</w:t>
      </w:r>
      <w:r>
        <w:t xml:space="preserve"> od jezikov</w:t>
      </w:r>
      <w:r w:rsidR="00A420DC">
        <w:t>:</w:t>
      </w:r>
      <w:r>
        <w:t xml:space="preserve"> slovenščina ali hrvaščina </w:t>
      </w:r>
      <w:r w:rsidR="00A420DC">
        <w:t xml:space="preserve">je </w:t>
      </w:r>
      <w:r w:rsidR="0034168A">
        <w:t xml:space="preserve">zahtevana </w:t>
      </w:r>
      <w:r>
        <w:t>raven</w:t>
      </w:r>
      <w:r w:rsidR="0034168A">
        <w:t xml:space="preserve"> znanja</w:t>
      </w:r>
      <w:r>
        <w:t xml:space="preserve"> C1 </w:t>
      </w:r>
      <w:r w:rsidR="0034168A">
        <w:t>za govorno sporazumevanje</w:t>
      </w:r>
      <w:r>
        <w:t xml:space="preserve">, </w:t>
      </w:r>
      <w:r w:rsidR="0034168A">
        <w:t xml:space="preserve">bralno razumevanje </w:t>
      </w:r>
      <w:r>
        <w:t xml:space="preserve">in </w:t>
      </w:r>
      <w:r w:rsidR="0034168A">
        <w:t>pisno sporočanje</w:t>
      </w:r>
      <w:r>
        <w:t>.</w:t>
      </w:r>
    </w:p>
    <w:p w14:paraId="4D4388CB" w14:textId="3B0FA00F" w:rsidR="00703538" w:rsidRDefault="00703538" w:rsidP="00B27AF4">
      <w:pPr>
        <w:jc w:val="both"/>
      </w:pPr>
      <w:r w:rsidRPr="005E6970">
        <w:lastRenderedPageBreak/>
        <w:t xml:space="preserve">Pri </w:t>
      </w:r>
      <w:r>
        <w:t>dodelitvi</w:t>
      </w:r>
      <w:r w:rsidRPr="005E6970">
        <w:t xml:space="preserve"> predlogov projekt</w:t>
      </w:r>
      <w:r>
        <w:t xml:space="preserve">ov </w:t>
      </w:r>
      <w:r w:rsidRPr="005E6970">
        <w:t xml:space="preserve">bo imel prednost strokovnjak z več izkušnjami </w:t>
      </w:r>
      <w:r>
        <w:t>z</w:t>
      </w:r>
      <w:r w:rsidRPr="005E6970">
        <w:t xml:space="preserve"> </w:t>
      </w:r>
      <w:r>
        <w:t>ocenjevanjem predlogov projektov.</w:t>
      </w:r>
    </w:p>
    <w:p w14:paraId="7E668299" w14:textId="77777777" w:rsidR="00E649F4" w:rsidRDefault="00E649F4" w:rsidP="00ED0597">
      <w:pPr>
        <w:spacing w:after="0"/>
        <w:jc w:val="both"/>
      </w:pPr>
    </w:p>
    <w:p w14:paraId="4D6CA156" w14:textId="1C36F792" w:rsidR="00E649F4" w:rsidRDefault="00213878" w:rsidP="00D47AE7">
      <w:pPr>
        <w:pStyle w:val="Naslov2"/>
        <w:numPr>
          <w:ilvl w:val="1"/>
          <w:numId w:val="2"/>
        </w:numPr>
        <w:spacing w:after="120" w:line="276" w:lineRule="auto"/>
        <w:ind w:left="777"/>
      </w:pPr>
      <w:bookmarkStart w:id="19" w:name="_Toc144294428"/>
      <w:r>
        <w:t xml:space="preserve">Zahtevano strokovno znanje in merila za izbor strokovnjakov za oceno predlogov projektov </w:t>
      </w:r>
      <w:r w:rsidR="00E337A8">
        <w:t xml:space="preserve">z vidika </w:t>
      </w:r>
      <w:r w:rsidR="00DA1143">
        <w:t>državnih</w:t>
      </w:r>
      <w:r w:rsidR="005A6F01">
        <w:t xml:space="preserve"> </w:t>
      </w:r>
      <w:r>
        <w:t>pomoč</w:t>
      </w:r>
      <w:r w:rsidR="005A6F01">
        <w:t>i</w:t>
      </w:r>
      <w:bookmarkEnd w:id="19"/>
    </w:p>
    <w:p w14:paraId="58455EF9" w14:textId="5D80AFF4" w:rsidR="00CF4A44" w:rsidRDefault="00CF4A44" w:rsidP="00D47AE7">
      <w:pPr>
        <w:spacing w:after="60"/>
        <w:jc w:val="both"/>
      </w:pPr>
      <w:r>
        <w:t>Strokovnjaki imajo ustrezne kompetence in poklicne izkušnje na področju državn</w:t>
      </w:r>
      <w:r w:rsidR="00703538">
        <w:t>ih</w:t>
      </w:r>
      <w:r>
        <w:t xml:space="preserve"> pomoči. Izbrani bodo glede na naslednje zahteve: </w:t>
      </w:r>
    </w:p>
    <w:p w14:paraId="42636A8E" w14:textId="77777777" w:rsidR="0099134A" w:rsidRDefault="00CF4A44" w:rsidP="00B27AF4">
      <w:pPr>
        <w:pStyle w:val="Odstavekseznama"/>
        <w:numPr>
          <w:ilvl w:val="0"/>
          <w:numId w:val="39"/>
        </w:numPr>
        <w:jc w:val="both"/>
      </w:pPr>
      <w:r>
        <w:t xml:space="preserve">Imajo univerzitetno </w:t>
      </w:r>
      <w:r w:rsidR="00B27AF4">
        <w:t xml:space="preserve">stopnjo </w:t>
      </w:r>
      <w:r w:rsidR="005E6970">
        <w:t>izobrazbe</w:t>
      </w:r>
      <w:r>
        <w:t xml:space="preserve">; </w:t>
      </w:r>
    </w:p>
    <w:p w14:paraId="6A5BB4DF" w14:textId="77777777" w:rsidR="0099134A" w:rsidRDefault="00623B8A" w:rsidP="00B27AF4">
      <w:pPr>
        <w:pStyle w:val="Odstavekseznama"/>
        <w:numPr>
          <w:ilvl w:val="0"/>
          <w:numId w:val="39"/>
        </w:numPr>
        <w:jc w:val="both"/>
      </w:pPr>
      <w:r>
        <w:t>Imajo v</w:t>
      </w:r>
      <w:r w:rsidR="00CF4A44">
        <w:t xml:space="preserve">saj </w:t>
      </w:r>
      <w:r w:rsidR="00E55ABC">
        <w:t>3</w:t>
      </w:r>
      <w:r w:rsidR="00CF4A44">
        <w:t xml:space="preserve"> let</w:t>
      </w:r>
      <w:r w:rsidR="00E55ABC">
        <w:t>a</w:t>
      </w:r>
      <w:r w:rsidR="00CF4A44">
        <w:t xml:space="preserve"> delovnih izkušenj </w:t>
      </w:r>
      <w:r w:rsidR="00E55ABC">
        <w:t xml:space="preserve">na področju </w:t>
      </w:r>
      <w:r w:rsidR="00B27AF4">
        <w:t xml:space="preserve">državnih </w:t>
      </w:r>
      <w:r w:rsidR="00E55ABC">
        <w:t xml:space="preserve">pomoči </w:t>
      </w:r>
      <w:r w:rsidR="00E55ABC">
        <w:rPr>
          <w:rStyle w:val="Sprotnaopomba-sklic"/>
        </w:rPr>
        <w:footnoteReference w:id="2"/>
      </w:r>
      <w:r w:rsidR="00D21650">
        <w:t xml:space="preserve"> </w:t>
      </w:r>
      <w:r>
        <w:t>(</w:t>
      </w:r>
      <w:r w:rsidR="00CF4A44">
        <w:t xml:space="preserve">po pridobitvi univerzitetne </w:t>
      </w:r>
      <w:r w:rsidR="00E55ABC">
        <w:t>izobrazbe</w:t>
      </w:r>
      <w:r>
        <w:t>)</w:t>
      </w:r>
      <w:r w:rsidR="00CF4A44">
        <w:t xml:space="preserve">; </w:t>
      </w:r>
    </w:p>
    <w:p w14:paraId="2173445F" w14:textId="77777777" w:rsidR="0099134A" w:rsidRDefault="005E6970" w:rsidP="00B27AF4">
      <w:pPr>
        <w:pStyle w:val="Odstavekseznama"/>
        <w:numPr>
          <w:ilvl w:val="0"/>
          <w:numId w:val="39"/>
        </w:numPr>
        <w:jc w:val="both"/>
      </w:pPr>
      <w:r w:rsidRPr="005E6970">
        <w:t>Im</w:t>
      </w:r>
      <w:r>
        <w:t>ajo</w:t>
      </w:r>
      <w:r w:rsidRPr="005E6970">
        <w:t xml:space="preserve"> izkušnje z ocenjevanjem </w:t>
      </w:r>
      <w:r w:rsidR="00E337A8" w:rsidRPr="0099134A">
        <w:rPr>
          <w:szCs w:val="22"/>
        </w:rPr>
        <w:t>predlogov projektov z vidika državnih pomoči</w:t>
      </w:r>
      <w:r w:rsidR="00D21650">
        <w:t>;</w:t>
      </w:r>
      <w:r w:rsidRPr="005E6970">
        <w:t xml:space="preserve"> </w:t>
      </w:r>
    </w:p>
    <w:p w14:paraId="0C76FAD7" w14:textId="69A95D75" w:rsidR="00CF4A44" w:rsidRDefault="005E6970" w:rsidP="00B27AF4">
      <w:pPr>
        <w:pStyle w:val="Odstavekseznama"/>
        <w:numPr>
          <w:ilvl w:val="0"/>
          <w:numId w:val="39"/>
        </w:numPr>
        <w:jc w:val="both"/>
      </w:pPr>
      <w:r w:rsidRPr="005E6970">
        <w:t>poznavanje programov EU in še posebej programov, financiranih v okviru evropskih strukturnih in investicijskih skladov (ESIF);</w:t>
      </w:r>
    </w:p>
    <w:p w14:paraId="77972ABE" w14:textId="2A512B67" w:rsidR="00CF4A44" w:rsidRDefault="00CF4A44" w:rsidP="00B27AF4">
      <w:pPr>
        <w:jc w:val="both"/>
      </w:pPr>
      <w:r>
        <w:t xml:space="preserve">Tekoče govorijo, berejo in pišejo angleško in slovensko ali hrvaško (prijavnice so napisane v slovenščini in hrvaščini). Za angleščino je obvezna minimalna stopnja </w:t>
      </w:r>
      <w:r w:rsidR="00D21650">
        <w:t xml:space="preserve">znanja </w:t>
      </w:r>
      <w:r>
        <w:t>B2</w:t>
      </w:r>
      <w:r w:rsidR="00623B8A">
        <w:t xml:space="preserve"> za govorno sporazumevanje, bralno razumevanje in pisno sporočanje</w:t>
      </w:r>
      <w:r w:rsidR="000969B3">
        <w:t>.</w:t>
      </w:r>
      <w:r w:rsidR="00A420DC">
        <w:t xml:space="preserve"> </w:t>
      </w:r>
      <w:r w:rsidR="000969B3">
        <w:t>Za</w:t>
      </w:r>
      <w:r w:rsidR="00D21650">
        <w:t xml:space="preserve"> enega od jezikov</w:t>
      </w:r>
      <w:r w:rsidR="00A420DC">
        <w:t>:</w:t>
      </w:r>
      <w:r w:rsidR="00D21650">
        <w:t xml:space="preserve"> </w:t>
      </w:r>
      <w:r>
        <w:t xml:space="preserve">slovenščina ali hrvaščina </w:t>
      </w:r>
      <w:r w:rsidR="00A420DC">
        <w:t xml:space="preserve">je </w:t>
      </w:r>
      <w:r w:rsidR="00D21650">
        <w:t>zahtevana</w:t>
      </w:r>
      <w:r>
        <w:t xml:space="preserve"> raven </w:t>
      </w:r>
      <w:r w:rsidR="00D21650">
        <w:t xml:space="preserve">znanja </w:t>
      </w:r>
      <w:r>
        <w:t xml:space="preserve">C1 </w:t>
      </w:r>
      <w:r w:rsidR="00D21650">
        <w:t>za govorno sporazumevanje</w:t>
      </w:r>
      <w:r>
        <w:t xml:space="preserve">, </w:t>
      </w:r>
      <w:r w:rsidR="00D21650">
        <w:t xml:space="preserve">bralno razumevanje </w:t>
      </w:r>
      <w:r>
        <w:t xml:space="preserve">in </w:t>
      </w:r>
      <w:r w:rsidR="00D21650">
        <w:t>pisno sporočanje</w:t>
      </w:r>
      <w:r>
        <w:t>.</w:t>
      </w:r>
    </w:p>
    <w:p w14:paraId="40E9136B" w14:textId="059A928C" w:rsidR="005E6970" w:rsidRDefault="005E6970" w:rsidP="0065628F">
      <w:pPr>
        <w:jc w:val="both"/>
        <w:rPr>
          <w:szCs w:val="22"/>
        </w:rPr>
      </w:pPr>
      <w:r w:rsidRPr="005E6970">
        <w:t xml:space="preserve">Pri </w:t>
      </w:r>
      <w:r>
        <w:t>dodelitvi</w:t>
      </w:r>
      <w:r w:rsidRPr="005E6970">
        <w:t xml:space="preserve"> </w:t>
      </w:r>
      <w:r w:rsidR="00D21650" w:rsidRPr="005E6970">
        <w:t xml:space="preserve">predlogov </w:t>
      </w:r>
      <w:r w:rsidRPr="005E6970">
        <w:t>projekt</w:t>
      </w:r>
      <w:r w:rsidR="00D21650">
        <w:t xml:space="preserve">ov </w:t>
      </w:r>
      <w:r w:rsidRPr="005E6970">
        <w:t xml:space="preserve">bo imel prednost strokovnjak z več izkušnjami </w:t>
      </w:r>
      <w:r w:rsidR="00A409E1">
        <w:t>z</w:t>
      </w:r>
      <w:r w:rsidR="00A409E1" w:rsidRPr="005E6970">
        <w:t xml:space="preserve"> </w:t>
      </w:r>
      <w:r w:rsidRPr="005E6970">
        <w:t>ocenjevanj</w:t>
      </w:r>
      <w:r w:rsidR="00A409E1">
        <w:t>em</w:t>
      </w:r>
      <w:r w:rsidRPr="005E6970">
        <w:t xml:space="preserve"> </w:t>
      </w:r>
      <w:r w:rsidR="00E337A8" w:rsidRPr="00E337A8">
        <w:rPr>
          <w:szCs w:val="22"/>
        </w:rPr>
        <w:t>predlogov projektov z vidika državnih pomoči</w:t>
      </w:r>
      <w:r w:rsidR="00E337A8">
        <w:rPr>
          <w:szCs w:val="22"/>
        </w:rPr>
        <w:t>.</w:t>
      </w:r>
    </w:p>
    <w:p w14:paraId="15F4C6B9" w14:textId="77777777" w:rsidR="00B148D2" w:rsidRDefault="00B148D2" w:rsidP="00D21B71">
      <w:pPr>
        <w:spacing w:after="0"/>
        <w:jc w:val="both"/>
      </w:pPr>
    </w:p>
    <w:p w14:paraId="11A5B8E6" w14:textId="7ADC2090" w:rsidR="00E649F4" w:rsidRDefault="00213878" w:rsidP="00D21B71">
      <w:pPr>
        <w:pStyle w:val="Naslov1"/>
        <w:numPr>
          <w:ilvl w:val="0"/>
          <w:numId w:val="2"/>
        </w:numPr>
        <w:spacing w:before="0"/>
      </w:pPr>
      <w:bookmarkStart w:id="20" w:name="_Toc144294429"/>
      <w:proofErr w:type="spellStart"/>
      <w:r>
        <w:t>Časovnica</w:t>
      </w:r>
      <w:bookmarkEnd w:id="20"/>
      <w:proofErr w:type="spellEnd"/>
    </w:p>
    <w:p w14:paraId="4EC9BCD5" w14:textId="77777777" w:rsidR="00CF1E11" w:rsidRDefault="00CF1E11" w:rsidP="00D21B71">
      <w:pPr>
        <w:keepNext/>
        <w:keepLines/>
        <w:spacing w:after="0" w:line="360" w:lineRule="auto"/>
        <w:jc w:val="both"/>
        <w:outlineLvl w:val="1"/>
      </w:pPr>
      <w:bookmarkStart w:id="21" w:name="_Toc144294430"/>
    </w:p>
    <w:p w14:paraId="2A1F926F" w14:textId="26D7F33D" w:rsidR="00DE06DC" w:rsidRDefault="00213878" w:rsidP="00D21B71">
      <w:pPr>
        <w:keepNext/>
        <w:keepLines/>
        <w:spacing w:after="0" w:line="276" w:lineRule="auto"/>
        <w:jc w:val="both"/>
        <w:outlineLvl w:val="1"/>
        <w:rPr>
          <w:rFonts w:eastAsiaTheme="majorEastAsia" w:cstheme="majorBidi"/>
        </w:rPr>
      </w:pPr>
      <w:r w:rsidRPr="00E003F1">
        <w:t xml:space="preserve">Prve ocene </w:t>
      </w:r>
      <w:r w:rsidR="00D21650" w:rsidRPr="00E003F1">
        <w:t xml:space="preserve">predlogov </w:t>
      </w:r>
      <w:r w:rsidRPr="00E003F1">
        <w:t>projekt</w:t>
      </w:r>
      <w:r w:rsidR="00D21650">
        <w:t>ov</w:t>
      </w:r>
      <w:r w:rsidRPr="00E003F1">
        <w:t xml:space="preserve"> (ocena kakovosti </w:t>
      </w:r>
      <w:r w:rsidR="00B27AF4">
        <w:t xml:space="preserve">predlogov projektov </w:t>
      </w:r>
      <w:r w:rsidRPr="00E003F1">
        <w:t xml:space="preserve">in </w:t>
      </w:r>
      <w:r w:rsidR="00E337A8">
        <w:rPr>
          <w:szCs w:val="22"/>
        </w:rPr>
        <w:t>ocena</w:t>
      </w:r>
      <w:r w:rsidR="00E337A8" w:rsidRPr="00E337A8">
        <w:rPr>
          <w:szCs w:val="22"/>
        </w:rPr>
        <w:t xml:space="preserve"> predlogov projektov z vidika državnih pomoči</w:t>
      </w:r>
      <w:r w:rsidRPr="00E003F1">
        <w:rPr>
          <w:rFonts w:eastAsiaTheme="majorEastAsia" w:cstheme="majorBidi"/>
        </w:rPr>
        <w:t>) bodo izvedene med septembrom in decembrom 2023,</w:t>
      </w:r>
      <w:r w:rsidR="005E6970" w:rsidRPr="00E003F1">
        <w:rPr>
          <w:rFonts w:eastAsiaTheme="majorEastAsia" w:cstheme="majorBidi"/>
        </w:rPr>
        <w:t xml:space="preserve"> </w:t>
      </w:r>
      <w:r w:rsidRPr="00E003F1">
        <w:rPr>
          <w:rFonts w:eastAsiaTheme="majorEastAsia" w:cstheme="majorBidi"/>
        </w:rPr>
        <w:t xml:space="preserve">razen za </w:t>
      </w:r>
      <w:r w:rsidR="00E337A8" w:rsidRPr="00E337A8">
        <w:rPr>
          <w:szCs w:val="22"/>
        </w:rPr>
        <w:t>oceno predlogov projektov z vidika državnih pomoči</w:t>
      </w:r>
      <w:r w:rsidR="00E337A8" w:rsidRPr="00E003F1">
        <w:rPr>
          <w:rFonts w:eastAsiaTheme="majorEastAsia" w:cstheme="majorBidi"/>
        </w:rPr>
        <w:t xml:space="preserve"> </w:t>
      </w:r>
      <w:r w:rsidRPr="00E003F1">
        <w:rPr>
          <w:rFonts w:eastAsiaTheme="majorEastAsia" w:cstheme="majorBidi"/>
        </w:rPr>
        <w:t>za prednostno nalogo 2, ki bo izvedena v prvi polovici leta 2024.</w:t>
      </w:r>
      <w:bookmarkEnd w:id="21"/>
    </w:p>
    <w:p w14:paraId="68514C25" w14:textId="64C52D12" w:rsidR="00B148D2" w:rsidRPr="00DE06DC" w:rsidRDefault="00B148D2" w:rsidP="00B148D2">
      <w:pPr>
        <w:keepNext/>
        <w:keepLines/>
        <w:spacing w:after="0" w:line="276" w:lineRule="auto"/>
        <w:jc w:val="both"/>
        <w:outlineLvl w:val="1"/>
        <w:rPr>
          <w:rFonts w:eastAsiaTheme="majorEastAsia" w:cstheme="majorBidi"/>
        </w:rPr>
      </w:pPr>
    </w:p>
    <w:p w14:paraId="110AB0D7" w14:textId="272D650D" w:rsidR="00E649F4" w:rsidRPr="00DE06DC" w:rsidRDefault="00D21650" w:rsidP="00B148D2">
      <w:pPr>
        <w:pStyle w:val="Naslov1"/>
        <w:numPr>
          <w:ilvl w:val="0"/>
          <w:numId w:val="2"/>
        </w:numPr>
        <w:spacing w:before="0"/>
      </w:pPr>
      <w:r w:rsidRPr="00DE06DC">
        <w:t xml:space="preserve"> </w:t>
      </w:r>
      <w:bookmarkStart w:id="22" w:name="_Toc144294431"/>
      <w:r w:rsidR="00DE06DC" w:rsidRPr="00DE06DC">
        <w:t>Plačilo</w:t>
      </w:r>
      <w:bookmarkEnd w:id="22"/>
      <w:r w:rsidR="00DE06DC" w:rsidRPr="00DE06DC">
        <w:t xml:space="preserve"> </w:t>
      </w:r>
    </w:p>
    <w:p w14:paraId="23D01E1B" w14:textId="77777777" w:rsidR="00E649F4" w:rsidRDefault="00E649F4" w:rsidP="00B148D2">
      <w:pPr>
        <w:jc w:val="both"/>
      </w:pPr>
    </w:p>
    <w:p w14:paraId="76568B0B" w14:textId="18043D00" w:rsidR="00E649F4" w:rsidRDefault="00213878" w:rsidP="00B148D2">
      <w:pPr>
        <w:jc w:val="both"/>
      </w:pPr>
      <w:r>
        <w:rPr>
          <w:b/>
        </w:rPr>
        <w:t xml:space="preserve">Strokovnjak za oceno kakovosti projektnih predlogov je upravičen do </w:t>
      </w:r>
      <w:r w:rsidR="00E003F1">
        <w:rPr>
          <w:b/>
        </w:rPr>
        <w:t>plačila</w:t>
      </w:r>
      <w:r>
        <w:rPr>
          <w:b/>
        </w:rPr>
        <w:t xml:space="preserve"> v višini 500 EUR (brez DDV)</w:t>
      </w:r>
      <w:r>
        <w:t xml:space="preserve"> za vsak </w:t>
      </w:r>
      <w:r w:rsidR="00D21650">
        <w:t xml:space="preserve">predlog </w:t>
      </w:r>
      <w:r>
        <w:t>projekt</w:t>
      </w:r>
      <w:r w:rsidR="0041597B">
        <w:t>a</w:t>
      </w:r>
      <w:r>
        <w:t xml:space="preserve">, ocenjen v skladu z opisom iz </w:t>
      </w:r>
      <w:r w:rsidR="00E003F1">
        <w:t>3. poglavja</w:t>
      </w:r>
      <w:r>
        <w:t xml:space="preserve">. </w:t>
      </w:r>
      <w:r w:rsidR="00E003F1">
        <w:t xml:space="preserve">Navedeno plačilo </w:t>
      </w:r>
      <w:r>
        <w:t xml:space="preserve">za strokovnjake se nanaša na celovito oceno predloga, predloženega v okviru </w:t>
      </w:r>
      <w:r w:rsidR="00253168">
        <w:t xml:space="preserve">rokov odprtih Javnih razpisov </w:t>
      </w:r>
      <w:proofErr w:type="spellStart"/>
      <w:r w:rsidR="00253168">
        <w:t>Interreg</w:t>
      </w:r>
      <w:proofErr w:type="spellEnd"/>
      <w:r w:rsidR="00253168">
        <w:t xml:space="preserve"> programa Slovenija-Hrvaška 2021–2027</w:t>
      </w:r>
      <w:r>
        <w:t xml:space="preserve">. </w:t>
      </w:r>
    </w:p>
    <w:p w14:paraId="0A08586B" w14:textId="465DC045" w:rsidR="00E649F4" w:rsidRDefault="00213878">
      <w:pPr>
        <w:jc w:val="both"/>
      </w:pPr>
      <w:r>
        <w:t xml:space="preserve">Pričakuje se, da bo v postopek ocenjevanja kakovosti vključenih </w:t>
      </w:r>
      <w:r w:rsidR="00DE06DC">
        <w:t xml:space="preserve">okvirno </w:t>
      </w:r>
      <w:r>
        <w:t xml:space="preserve">90 </w:t>
      </w:r>
      <w:r w:rsidR="0041597B">
        <w:t xml:space="preserve">predlogov </w:t>
      </w:r>
      <w:r>
        <w:t>projekt</w:t>
      </w:r>
      <w:r w:rsidR="0041597B">
        <w:t>ov</w:t>
      </w:r>
      <w:r>
        <w:t>.</w:t>
      </w:r>
    </w:p>
    <w:p w14:paraId="21209AFD" w14:textId="2FDFF925" w:rsidR="00E649F4" w:rsidRDefault="00213878">
      <w:pPr>
        <w:jc w:val="both"/>
      </w:pPr>
      <w:r>
        <w:rPr>
          <w:b/>
        </w:rPr>
        <w:t xml:space="preserve">Strokovnjak za oceno </w:t>
      </w:r>
      <w:r w:rsidR="00E337A8" w:rsidRPr="00E337A8">
        <w:rPr>
          <w:b/>
          <w:szCs w:val="22"/>
        </w:rPr>
        <w:t>predlogov projektov z vidika državnih pomoči</w:t>
      </w:r>
      <w:r w:rsidR="00E337A8">
        <w:t xml:space="preserve"> </w:t>
      </w:r>
      <w:r>
        <w:t xml:space="preserve">je upravičen do </w:t>
      </w:r>
      <w:r w:rsidR="00E003F1">
        <w:rPr>
          <w:b/>
        </w:rPr>
        <w:t>plačila</w:t>
      </w:r>
      <w:r>
        <w:rPr>
          <w:b/>
        </w:rPr>
        <w:t xml:space="preserve"> v višini 300 EUR (brez DDV)</w:t>
      </w:r>
      <w:r>
        <w:t xml:space="preserve"> za vsak predlog projekta, ocenjen v skladu z opisom iz </w:t>
      </w:r>
      <w:r w:rsidR="00E003F1">
        <w:t>3. poglavja</w:t>
      </w:r>
      <w:r>
        <w:t>.</w:t>
      </w:r>
    </w:p>
    <w:p w14:paraId="63C0C8FD" w14:textId="0D0D301E" w:rsidR="00E649F4" w:rsidRDefault="00213878">
      <w:pPr>
        <w:jc w:val="both"/>
      </w:pPr>
      <w:r>
        <w:t xml:space="preserve">Pričakuje se, da bo v postopek ocenjevanja </w:t>
      </w:r>
      <w:r w:rsidR="00E337A8" w:rsidRPr="00E337A8">
        <w:rPr>
          <w:szCs w:val="22"/>
        </w:rPr>
        <w:t>predlogov projektov z vidika državnih pomoči</w:t>
      </w:r>
      <w:r w:rsidR="00E337A8">
        <w:t xml:space="preserve"> </w:t>
      </w:r>
      <w:r>
        <w:t xml:space="preserve">vključenih </w:t>
      </w:r>
      <w:r w:rsidR="00DE06DC">
        <w:t xml:space="preserve">okvirno </w:t>
      </w:r>
      <w:r>
        <w:t xml:space="preserve">40 </w:t>
      </w:r>
      <w:r w:rsidR="00DB0634">
        <w:t xml:space="preserve">predlogov </w:t>
      </w:r>
      <w:r>
        <w:t>projekt</w:t>
      </w:r>
      <w:r w:rsidR="00DB0634">
        <w:t>ov</w:t>
      </w:r>
      <w:r>
        <w:t>.</w:t>
      </w:r>
    </w:p>
    <w:p w14:paraId="72680F1E" w14:textId="551AA4EC" w:rsidR="00E649F4" w:rsidRDefault="00E649F4">
      <w:pPr>
        <w:jc w:val="both"/>
        <w:rPr>
          <w:rFonts w:ascii="Calibri" w:eastAsia="Times New Roman" w:hAnsi="Calibri" w:cs="Arial"/>
          <w:color w:val="000000"/>
        </w:rPr>
      </w:pPr>
    </w:p>
    <w:p w14:paraId="5492B7FD" w14:textId="6636B0DE" w:rsidR="00E649F4" w:rsidRDefault="00D21B71" w:rsidP="00D21B71">
      <w:pPr>
        <w:pStyle w:val="Naslov1"/>
        <w:spacing w:before="0"/>
      </w:pPr>
      <w:bookmarkStart w:id="23" w:name="_Toc144294432"/>
      <w:bookmarkStart w:id="24" w:name="_Toc21324953"/>
      <w:r>
        <w:lastRenderedPageBreak/>
        <w:t xml:space="preserve">    7. </w:t>
      </w:r>
      <w:r w:rsidR="00213878">
        <w:t>Neodvisnost in zaupnost</w:t>
      </w:r>
      <w:bookmarkEnd w:id="23"/>
    </w:p>
    <w:bookmarkEnd w:id="24"/>
    <w:p w14:paraId="09D8AD8F" w14:textId="77777777" w:rsidR="00E649F4" w:rsidRDefault="00E649F4" w:rsidP="00B148D2">
      <w:pPr>
        <w:jc w:val="both"/>
        <w:rPr>
          <w:rFonts w:cstheme="minorHAnsi"/>
        </w:rPr>
      </w:pPr>
    </w:p>
    <w:p w14:paraId="1AD79AFF" w14:textId="788EC1B5" w:rsidR="00E003F1" w:rsidRPr="00E003F1" w:rsidRDefault="00E003F1" w:rsidP="00B148D2">
      <w:pPr>
        <w:pStyle w:val="P68B1DB1-Navaden12"/>
        <w:jc w:val="both"/>
        <w:rPr>
          <w:rFonts w:asciiTheme="minorHAnsi" w:hAnsiTheme="minorHAnsi" w:cstheme="minorHAnsi"/>
          <w:color w:val="auto"/>
          <w:sz w:val="22"/>
          <w:szCs w:val="22"/>
        </w:rPr>
      </w:pPr>
      <w:r w:rsidRPr="00E003F1">
        <w:rPr>
          <w:rFonts w:asciiTheme="minorHAnsi" w:hAnsiTheme="minorHAnsi" w:cstheme="minorHAnsi"/>
          <w:color w:val="auto"/>
          <w:sz w:val="22"/>
          <w:szCs w:val="22"/>
        </w:rPr>
        <w:t xml:space="preserve">Za zagotovitev neodvisnosti </w:t>
      </w:r>
      <w:r w:rsidR="00534966">
        <w:rPr>
          <w:rFonts w:asciiTheme="minorHAnsi" w:hAnsiTheme="minorHAnsi" w:cstheme="minorHAnsi"/>
          <w:color w:val="auto"/>
          <w:sz w:val="22"/>
          <w:szCs w:val="22"/>
        </w:rPr>
        <w:t>pri ocenjevanju kakovosti</w:t>
      </w:r>
      <w:r w:rsidRPr="00E003F1">
        <w:rPr>
          <w:rFonts w:asciiTheme="minorHAnsi" w:hAnsiTheme="minorHAnsi" w:cstheme="minorHAnsi"/>
          <w:color w:val="auto"/>
          <w:sz w:val="22"/>
          <w:szCs w:val="22"/>
        </w:rPr>
        <w:t xml:space="preserve"> bo moral izbrani ocenjevalec pred podpisom pogodbe podpisati izjavo, </w:t>
      </w:r>
      <w:r w:rsidR="00DB0634">
        <w:rPr>
          <w:rFonts w:asciiTheme="minorHAnsi" w:hAnsiTheme="minorHAnsi" w:cstheme="minorHAnsi"/>
          <w:color w:val="auto"/>
          <w:sz w:val="22"/>
          <w:szCs w:val="22"/>
        </w:rPr>
        <w:t>s katero</w:t>
      </w:r>
      <w:r w:rsidRPr="00E003F1">
        <w:rPr>
          <w:rFonts w:asciiTheme="minorHAnsi" w:hAnsiTheme="minorHAnsi" w:cstheme="minorHAnsi"/>
          <w:color w:val="auto"/>
          <w:sz w:val="22"/>
          <w:szCs w:val="22"/>
        </w:rPr>
        <w:t xml:space="preserve"> potrjuje, da v času sklepanja pogodbe </w:t>
      </w:r>
      <w:r w:rsidR="00DB0634">
        <w:rPr>
          <w:rFonts w:asciiTheme="minorHAnsi" w:hAnsiTheme="minorHAnsi" w:cstheme="minorHAnsi"/>
          <w:color w:val="auto"/>
          <w:sz w:val="22"/>
          <w:szCs w:val="22"/>
        </w:rPr>
        <w:t>ne obstaja</w:t>
      </w:r>
      <w:r w:rsidR="00DB0634" w:rsidRPr="00E003F1">
        <w:rPr>
          <w:rFonts w:asciiTheme="minorHAnsi" w:hAnsiTheme="minorHAnsi" w:cstheme="minorHAnsi"/>
          <w:color w:val="auto"/>
          <w:sz w:val="22"/>
          <w:szCs w:val="22"/>
        </w:rPr>
        <w:t xml:space="preserve"> </w:t>
      </w:r>
      <w:r w:rsidRPr="00E003F1">
        <w:rPr>
          <w:rFonts w:asciiTheme="minorHAnsi" w:hAnsiTheme="minorHAnsi" w:cstheme="minorHAnsi"/>
          <w:color w:val="auto"/>
          <w:sz w:val="22"/>
          <w:szCs w:val="22"/>
        </w:rPr>
        <w:t>navzkrižj</w:t>
      </w:r>
      <w:r w:rsidR="00DB0634">
        <w:rPr>
          <w:rFonts w:asciiTheme="minorHAnsi" w:hAnsiTheme="minorHAnsi" w:cstheme="minorHAnsi"/>
          <w:color w:val="auto"/>
          <w:sz w:val="22"/>
          <w:szCs w:val="22"/>
        </w:rPr>
        <w:t>e</w:t>
      </w:r>
      <w:r w:rsidRPr="00E003F1">
        <w:rPr>
          <w:rFonts w:asciiTheme="minorHAnsi" w:hAnsiTheme="minorHAnsi" w:cstheme="minorHAnsi"/>
          <w:color w:val="auto"/>
          <w:sz w:val="22"/>
          <w:szCs w:val="22"/>
        </w:rPr>
        <w:t xml:space="preserve"> interesov in da se zavezuje, da bo OU/</w:t>
      </w:r>
      <w:r w:rsidR="00DE06DC">
        <w:rPr>
          <w:rFonts w:asciiTheme="minorHAnsi" w:hAnsiTheme="minorHAnsi" w:cstheme="minorHAnsi"/>
          <w:color w:val="auto"/>
          <w:sz w:val="22"/>
          <w:szCs w:val="22"/>
        </w:rPr>
        <w:t>S</w:t>
      </w:r>
      <w:r w:rsidR="00DE06DC" w:rsidRPr="00E003F1">
        <w:rPr>
          <w:rFonts w:asciiTheme="minorHAnsi" w:hAnsiTheme="minorHAnsi" w:cstheme="minorHAnsi"/>
          <w:color w:val="auto"/>
          <w:sz w:val="22"/>
          <w:szCs w:val="22"/>
        </w:rPr>
        <w:t xml:space="preserve">S </w:t>
      </w:r>
      <w:r w:rsidRPr="00E003F1">
        <w:rPr>
          <w:rFonts w:asciiTheme="minorHAnsi" w:hAnsiTheme="minorHAnsi" w:cstheme="minorHAnsi"/>
          <w:color w:val="auto"/>
          <w:sz w:val="22"/>
          <w:szCs w:val="22"/>
        </w:rPr>
        <w:t>obvestil</w:t>
      </w:r>
      <w:r w:rsidR="00DB0634">
        <w:rPr>
          <w:rFonts w:asciiTheme="minorHAnsi" w:hAnsiTheme="minorHAnsi" w:cstheme="minorHAnsi"/>
          <w:color w:val="auto"/>
          <w:sz w:val="22"/>
          <w:szCs w:val="22"/>
        </w:rPr>
        <w:t xml:space="preserve">, v kolikor bi </w:t>
      </w:r>
      <w:r w:rsidR="00DB0634" w:rsidRPr="00E003F1">
        <w:rPr>
          <w:rFonts w:asciiTheme="minorHAnsi" w:hAnsiTheme="minorHAnsi" w:cstheme="minorHAnsi"/>
          <w:color w:val="auto"/>
          <w:sz w:val="22"/>
          <w:szCs w:val="22"/>
        </w:rPr>
        <w:t xml:space="preserve">med </w:t>
      </w:r>
      <w:r w:rsidR="00DB0634">
        <w:rPr>
          <w:rFonts w:asciiTheme="minorHAnsi" w:hAnsiTheme="minorHAnsi" w:cstheme="minorHAnsi"/>
          <w:color w:val="auto"/>
          <w:sz w:val="22"/>
          <w:szCs w:val="22"/>
        </w:rPr>
        <w:t xml:space="preserve">postopkom </w:t>
      </w:r>
      <w:r w:rsidR="00DB0634" w:rsidRPr="00E003F1">
        <w:rPr>
          <w:rFonts w:asciiTheme="minorHAnsi" w:hAnsiTheme="minorHAnsi" w:cstheme="minorHAnsi"/>
          <w:color w:val="auto"/>
          <w:sz w:val="22"/>
          <w:szCs w:val="22"/>
        </w:rPr>
        <w:t>ocenjevanj</w:t>
      </w:r>
      <w:r w:rsidR="00DB0634">
        <w:rPr>
          <w:rFonts w:asciiTheme="minorHAnsi" w:hAnsiTheme="minorHAnsi" w:cstheme="minorHAnsi"/>
          <w:color w:val="auto"/>
          <w:sz w:val="22"/>
          <w:szCs w:val="22"/>
        </w:rPr>
        <w:t>a</w:t>
      </w:r>
      <w:r w:rsidR="00DB0634" w:rsidRPr="00E003F1">
        <w:rPr>
          <w:rFonts w:asciiTheme="minorHAnsi" w:hAnsiTheme="minorHAnsi" w:cstheme="minorHAnsi"/>
          <w:color w:val="auto"/>
          <w:sz w:val="22"/>
          <w:szCs w:val="22"/>
        </w:rPr>
        <w:t xml:space="preserve"> </w:t>
      </w:r>
      <w:r w:rsidR="00DB0634">
        <w:rPr>
          <w:rFonts w:asciiTheme="minorHAnsi" w:hAnsiTheme="minorHAnsi" w:cstheme="minorHAnsi"/>
          <w:color w:val="auto"/>
          <w:sz w:val="22"/>
          <w:szCs w:val="22"/>
        </w:rPr>
        <w:t>prišlo</w:t>
      </w:r>
      <w:r w:rsidR="00DB0634" w:rsidRPr="00E003F1">
        <w:rPr>
          <w:rFonts w:asciiTheme="minorHAnsi" w:hAnsiTheme="minorHAnsi" w:cstheme="minorHAnsi"/>
          <w:color w:val="auto"/>
          <w:sz w:val="22"/>
          <w:szCs w:val="22"/>
        </w:rPr>
        <w:t xml:space="preserve"> </w:t>
      </w:r>
      <w:r w:rsidR="00DB0634">
        <w:rPr>
          <w:rFonts w:asciiTheme="minorHAnsi" w:hAnsiTheme="minorHAnsi" w:cstheme="minorHAnsi"/>
          <w:color w:val="auto"/>
          <w:sz w:val="22"/>
          <w:szCs w:val="22"/>
        </w:rPr>
        <w:t>d</w:t>
      </w:r>
      <w:r w:rsidRPr="00E003F1">
        <w:rPr>
          <w:rFonts w:asciiTheme="minorHAnsi" w:hAnsiTheme="minorHAnsi" w:cstheme="minorHAnsi"/>
          <w:color w:val="auto"/>
          <w:sz w:val="22"/>
          <w:szCs w:val="22"/>
        </w:rPr>
        <w:t>o morebitne</w:t>
      </w:r>
      <w:r w:rsidR="00DB0634">
        <w:rPr>
          <w:rFonts w:asciiTheme="minorHAnsi" w:hAnsiTheme="minorHAnsi" w:cstheme="minorHAnsi"/>
          <w:color w:val="auto"/>
          <w:sz w:val="22"/>
          <w:szCs w:val="22"/>
        </w:rPr>
        <w:t>ga</w:t>
      </w:r>
      <w:r w:rsidRPr="00E003F1">
        <w:rPr>
          <w:rFonts w:asciiTheme="minorHAnsi" w:hAnsiTheme="minorHAnsi" w:cstheme="minorHAnsi"/>
          <w:color w:val="auto"/>
          <w:sz w:val="22"/>
          <w:szCs w:val="22"/>
        </w:rPr>
        <w:t xml:space="preserve"> navzkrižj</w:t>
      </w:r>
      <w:r w:rsidR="00DB0634">
        <w:rPr>
          <w:rFonts w:asciiTheme="minorHAnsi" w:hAnsiTheme="minorHAnsi" w:cstheme="minorHAnsi"/>
          <w:color w:val="auto"/>
          <w:sz w:val="22"/>
          <w:szCs w:val="22"/>
        </w:rPr>
        <w:t>a</w:t>
      </w:r>
      <w:r w:rsidRPr="00E003F1">
        <w:rPr>
          <w:rFonts w:asciiTheme="minorHAnsi" w:hAnsiTheme="minorHAnsi" w:cstheme="minorHAnsi"/>
          <w:color w:val="auto"/>
          <w:sz w:val="22"/>
          <w:szCs w:val="22"/>
        </w:rPr>
        <w:t xml:space="preserve"> </w:t>
      </w:r>
      <w:r w:rsidR="00534966">
        <w:rPr>
          <w:rFonts w:asciiTheme="minorHAnsi" w:hAnsiTheme="minorHAnsi" w:cstheme="minorHAnsi"/>
          <w:color w:val="auto"/>
          <w:sz w:val="22"/>
          <w:szCs w:val="22"/>
        </w:rPr>
        <w:t>interesov</w:t>
      </w:r>
      <w:r w:rsidRPr="00E003F1">
        <w:rPr>
          <w:rFonts w:asciiTheme="minorHAnsi" w:hAnsiTheme="minorHAnsi" w:cstheme="minorHAnsi"/>
          <w:color w:val="auto"/>
          <w:sz w:val="22"/>
          <w:szCs w:val="22"/>
        </w:rPr>
        <w:t xml:space="preserve">. </w:t>
      </w:r>
    </w:p>
    <w:p w14:paraId="5C61F237" w14:textId="77777777" w:rsidR="00E003F1" w:rsidRPr="00E003F1" w:rsidRDefault="00E003F1" w:rsidP="00E003F1">
      <w:pPr>
        <w:pStyle w:val="P68B1DB1-Navaden12"/>
        <w:jc w:val="both"/>
        <w:rPr>
          <w:rFonts w:asciiTheme="minorHAnsi" w:hAnsiTheme="minorHAnsi" w:cstheme="minorHAnsi"/>
          <w:color w:val="auto"/>
          <w:sz w:val="22"/>
          <w:szCs w:val="22"/>
        </w:rPr>
      </w:pPr>
      <w:r w:rsidRPr="00E003F1">
        <w:rPr>
          <w:rFonts w:asciiTheme="minorHAnsi" w:hAnsiTheme="minorHAnsi" w:cstheme="minorHAnsi"/>
          <w:color w:val="auto"/>
          <w:sz w:val="22"/>
          <w:szCs w:val="22"/>
        </w:rPr>
        <w:t xml:space="preserve">Navzkrižje interesov obstaja, če je ogrožena nepristranska in objektivna funkcija ocenjevalca zaradi družinskih, čustvenih ali političnih razlogov, gospodarskega interesa ali katerega koli drugega skupnega interesa s prijavitelji projekta. </w:t>
      </w:r>
    </w:p>
    <w:p w14:paraId="3496100F" w14:textId="67E0C1EA" w:rsidR="00E003F1" w:rsidRPr="00E003F1" w:rsidRDefault="00E003F1" w:rsidP="00E003F1">
      <w:pPr>
        <w:pStyle w:val="P68B1DB1-Navaden12"/>
        <w:jc w:val="both"/>
        <w:rPr>
          <w:rFonts w:asciiTheme="minorHAnsi" w:hAnsiTheme="minorHAnsi" w:cstheme="minorHAnsi"/>
          <w:color w:val="auto"/>
          <w:sz w:val="22"/>
          <w:szCs w:val="22"/>
        </w:rPr>
      </w:pPr>
      <w:r w:rsidRPr="00E003F1">
        <w:rPr>
          <w:rFonts w:asciiTheme="minorHAnsi" w:hAnsiTheme="minorHAnsi" w:cstheme="minorHAnsi"/>
          <w:color w:val="auto"/>
          <w:sz w:val="22"/>
          <w:szCs w:val="22"/>
        </w:rPr>
        <w:t>Med celotnim postopkom ocenjevanja in naslednjih pet</w:t>
      </w:r>
      <w:r w:rsidR="00D47AE7">
        <w:rPr>
          <w:rFonts w:asciiTheme="minorHAnsi" w:hAnsiTheme="minorHAnsi" w:cstheme="minorHAnsi"/>
          <w:color w:val="auto"/>
          <w:sz w:val="22"/>
          <w:szCs w:val="22"/>
        </w:rPr>
        <w:t xml:space="preserve"> (5)</w:t>
      </w:r>
      <w:r w:rsidRPr="00E003F1">
        <w:rPr>
          <w:rFonts w:asciiTheme="minorHAnsi" w:hAnsiTheme="minorHAnsi" w:cstheme="minorHAnsi"/>
          <w:color w:val="auto"/>
          <w:sz w:val="22"/>
          <w:szCs w:val="22"/>
        </w:rPr>
        <w:t xml:space="preserve"> let po zaključku naloge mora ocenjevalec zagotoviti zaupnost informacij in dokumentov, ki jih predloži OU/</w:t>
      </w:r>
      <w:r w:rsidR="00DE06DC">
        <w:rPr>
          <w:rFonts w:asciiTheme="minorHAnsi" w:hAnsiTheme="minorHAnsi" w:cstheme="minorHAnsi"/>
          <w:color w:val="auto"/>
          <w:sz w:val="22"/>
          <w:szCs w:val="22"/>
        </w:rPr>
        <w:t>S</w:t>
      </w:r>
      <w:r w:rsidR="00DE06DC" w:rsidRPr="00E003F1">
        <w:rPr>
          <w:rFonts w:asciiTheme="minorHAnsi" w:hAnsiTheme="minorHAnsi" w:cstheme="minorHAnsi"/>
          <w:color w:val="auto"/>
          <w:sz w:val="22"/>
          <w:szCs w:val="22"/>
        </w:rPr>
        <w:t xml:space="preserve">S </w:t>
      </w:r>
      <w:r w:rsidRPr="00E003F1">
        <w:rPr>
          <w:rFonts w:asciiTheme="minorHAnsi" w:hAnsiTheme="minorHAnsi" w:cstheme="minorHAnsi"/>
          <w:color w:val="auto"/>
          <w:sz w:val="22"/>
          <w:szCs w:val="22"/>
        </w:rPr>
        <w:t xml:space="preserve">za izvajanje pogodbenih nalog. </w:t>
      </w:r>
    </w:p>
    <w:p w14:paraId="5945627B" w14:textId="2249B17E" w:rsidR="00DE06DC" w:rsidRDefault="00E003F1" w:rsidP="00CF1E11">
      <w:pPr>
        <w:pStyle w:val="P68B1DB1-Navaden12"/>
        <w:jc w:val="both"/>
        <w:rPr>
          <w:rFonts w:asciiTheme="minorHAnsi" w:hAnsiTheme="minorHAnsi" w:cstheme="minorHAnsi"/>
          <w:color w:val="auto"/>
          <w:sz w:val="22"/>
          <w:szCs w:val="22"/>
        </w:rPr>
      </w:pPr>
      <w:r w:rsidRPr="00E003F1">
        <w:rPr>
          <w:rFonts w:asciiTheme="minorHAnsi" w:hAnsiTheme="minorHAnsi" w:cstheme="minorHAnsi"/>
          <w:color w:val="auto"/>
          <w:sz w:val="22"/>
          <w:szCs w:val="22"/>
        </w:rPr>
        <w:t>Tako neodvisnost in zaupnost potrdi izbrani ocenjevalec s podpisom ad</w:t>
      </w:r>
      <w:r w:rsidR="00DB0634">
        <w:rPr>
          <w:rFonts w:asciiTheme="minorHAnsi" w:hAnsiTheme="minorHAnsi" w:cstheme="minorHAnsi"/>
          <w:color w:val="auto"/>
          <w:sz w:val="22"/>
          <w:szCs w:val="22"/>
        </w:rPr>
        <w:t>-</w:t>
      </w:r>
      <w:r w:rsidRPr="00E003F1">
        <w:rPr>
          <w:rFonts w:asciiTheme="minorHAnsi" w:hAnsiTheme="minorHAnsi" w:cstheme="minorHAnsi"/>
          <w:color w:val="auto"/>
          <w:sz w:val="22"/>
          <w:szCs w:val="22"/>
        </w:rPr>
        <w:t>hoc izjave.</w:t>
      </w:r>
    </w:p>
    <w:p w14:paraId="002AFFDA" w14:textId="77777777" w:rsidR="00CF1E11" w:rsidRPr="00CF1E11" w:rsidRDefault="00CF1E11" w:rsidP="00CF1E11">
      <w:pPr>
        <w:pStyle w:val="P68B1DB1-Navaden12"/>
        <w:jc w:val="both"/>
        <w:rPr>
          <w:rFonts w:asciiTheme="minorHAnsi" w:hAnsiTheme="minorHAnsi" w:cstheme="minorHAnsi"/>
          <w:color w:val="auto"/>
          <w:sz w:val="22"/>
          <w:szCs w:val="22"/>
        </w:rPr>
      </w:pPr>
    </w:p>
    <w:p w14:paraId="4492F38C" w14:textId="3C226F80" w:rsidR="00E649F4" w:rsidRDefault="00EC6081" w:rsidP="00CF1E11">
      <w:pPr>
        <w:pStyle w:val="Naslov1"/>
        <w:spacing w:before="0"/>
      </w:pPr>
      <w:bookmarkStart w:id="25" w:name="_Toc144294433"/>
      <w:bookmarkStart w:id="26" w:name="_Toc21324960"/>
      <w:r>
        <w:t xml:space="preserve">    </w:t>
      </w:r>
      <w:r w:rsidR="00D21B71">
        <w:t xml:space="preserve">8. </w:t>
      </w:r>
      <w:r w:rsidR="00213878">
        <w:t>Sodelovanje z naročnikom</w:t>
      </w:r>
      <w:bookmarkEnd w:id="25"/>
    </w:p>
    <w:p w14:paraId="3CF67FF4" w14:textId="77777777" w:rsidR="00CF1E11" w:rsidRDefault="00CF1E11" w:rsidP="00CF1E11">
      <w:pPr>
        <w:spacing w:line="240" w:lineRule="auto"/>
        <w:jc w:val="both"/>
      </w:pPr>
    </w:p>
    <w:p w14:paraId="6232D081" w14:textId="7CC14E27" w:rsidR="00534966" w:rsidRPr="00CF1E11" w:rsidRDefault="00534966" w:rsidP="00CF1E11">
      <w:pPr>
        <w:spacing w:line="240" w:lineRule="auto"/>
        <w:jc w:val="both"/>
      </w:pPr>
      <w:r w:rsidRPr="00CF1E11">
        <w:t xml:space="preserve">Po podpisu </w:t>
      </w:r>
      <w:proofErr w:type="spellStart"/>
      <w:r w:rsidR="00796F1E" w:rsidRPr="00CF1E11">
        <w:t>podjemne</w:t>
      </w:r>
      <w:proofErr w:type="spellEnd"/>
      <w:r w:rsidR="00796F1E" w:rsidRPr="00CF1E11">
        <w:t xml:space="preserve"> </w:t>
      </w:r>
      <w:r w:rsidRPr="00CF1E11">
        <w:t>pogodbe o opravljanju stori</w:t>
      </w:r>
      <w:r w:rsidR="00B148D2">
        <w:t>tev z vsemi uspešnimi kandidati (</w:t>
      </w:r>
      <w:r w:rsidRPr="00CF1E11">
        <w:t>ocenjevalci</w:t>
      </w:r>
      <w:r w:rsidR="00B148D2">
        <w:t>)</w:t>
      </w:r>
      <w:r w:rsidRPr="00CF1E11">
        <w:t xml:space="preserve"> se organizira sestanek z OU/</w:t>
      </w:r>
      <w:r w:rsidR="00DE06DC" w:rsidRPr="00CF1E11">
        <w:t xml:space="preserve">SS </w:t>
      </w:r>
      <w:r w:rsidRPr="00CF1E11">
        <w:t xml:space="preserve">kot interno usposabljanje za ocenjevalce in za podrobno razpravo o delovnem načrtu za izvedbo storitve. Sestanek se izvede v fizični ali on-line obliki.  </w:t>
      </w:r>
    </w:p>
    <w:p w14:paraId="430C979B" w14:textId="4B77FF91" w:rsidR="00534966" w:rsidRPr="00CF1E11" w:rsidRDefault="00A06AE6" w:rsidP="00DE06DC">
      <w:pPr>
        <w:jc w:val="both"/>
      </w:pPr>
      <w:r w:rsidRPr="00A420DC">
        <w:t>OU/SS</w:t>
      </w:r>
      <w:r w:rsidR="00A420DC" w:rsidRPr="00A420DC">
        <w:t xml:space="preserve"> dodeli vloge </w:t>
      </w:r>
      <w:r w:rsidR="00B148D2">
        <w:t xml:space="preserve">izbranim </w:t>
      </w:r>
      <w:r w:rsidR="00B148D2" w:rsidRPr="00CF1E11">
        <w:t>kandidat</w:t>
      </w:r>
      <w:r w:rsidR="00B148D2">
        <w:t xml:space="preserve">om </w:t>
      </w:r>
      <w:r w:rsidR="00B148D2" w:rsidRPr="00CF1E11">
        <w:t>(ocenjevalc</w:t>
      </w:r>
      <w:r w:rsidR="00B148D2">
        <w:t>em</w:t>
      </w:r>
      <w:r w:rsidR="00B148D2" w:rsidRPr="00CF1E11">
        <w:t>)</w:t>
      </w:r>
      <w:r w:rsidR="00B12205" w:rsidRPr="00A420DC">
        <w:t>.</w:t>
      </w:r>
      <w:r w:rsidR="00CF1E11" w:rsidRPr="00A420DC">
        <w:t xml:space="preserve"> </w:t>
      </w:r>
      <w:r w:rsidR="00534966" w:rsidRPr="00A420DC">
        <w:t>Predvideva</w:t>
      </w:r>
      <w:r w:rsidR="00534966" w:rsidRPr="00CF1E11">
        <w:t xml:space="preserve"> se tudi redne izmenjave informacij o napredku pri delu med izbranimi kandidat</w:t>
      </w:r>
      <w:r w:rsidR="0043525F" w:rsidRPr="00CF1E11">
        <w:t>i (</w:t>
      </w:r>
      <w:r w:rsidR="00534966" w:rsidRPr="00CF1E11">
        <w:t>ocenjevalci</w:t>
      </w:r>
      <w:r w:rsidR="0043525F" w:rsidRPr="00CF1E11">
        <w:t>)</w:t>
      </w:r>
      <w:r w:rsidR="00534966" w:rsidRPr="00CF1E11">
        <w:t xml:space="preserve"> in OU/SS. </w:t>
      </w:r>
    </w:p>
    <w:p w14:paraId="1EF7CE49" w14:textId="65374EB5" w:rsidR="00534966" w:rsidRPr="00CF1E11" w:rsidRDefault="00ED0597" w:rsidP="00534966">
      <w:r>
        <w:t>O</w:t>
      </w:r>
      <w:r w:rsidRPr="00CF1E11">
        <w:t xml:space="preserve">cenjevalec </w:t>
      </w:r>
      <w:r w:rsidR="00534966" w:rsidRPr="00CF1E11">
        <w:t xml:space="preserve">pripravi vse elemente, ki so predvideni v tem javnem </w:t>
      </w:r>
      <w:r w:rsidR="00213878" w:rsidRPr="00CF1E11">
        <w:t>povabilu.</w:t>
      </w:r>
      <w:r w:rsidR="00534966" w:rsidRPr="00CF1E11">
        <w:t xml:space="preserve"> Kakovost storitev mora biti v skladu s pričakovanji OU/JS. Če rezultati storitve niso v skladu s pričakovanji, lahko OU/JS zahteva izboljšave</w:t>
      </w:r>
      <w:r w:rsidR="0043525F" w:rsidRPr="00CF1E11">
        <w:t xml:space="preserve"> brezplačno</w:t>
      </w:r>
      <w:r w:rsidR="00534966" w:rsidRPr="00CF1E11">
        <w:t xml:space="preserve">. </w:t>
      </w:r>
    </w:p>
    <w:p w14:paraId="479B9023" w14:textId="7D552593" w:rsidR="00CF1E11" w:rsidRPr="0099134A" w:rsidRDefault="00534966" w:rsidP="0099134A">
      <w:pPr>
        <w:ind w:right="4"/>
      </w:pPr>
      <w:r w:rsidRPr="00CF1E11">
        <w:t xml:space="preserve">Vse opravljene ocene morajo biti napisane v angleškem jeziku in oddane v elektronski obliki v </w:t>
      </w:r>
      <w:proofErr w:type="spellStart"/>
      <w:r w:rsidRPr="00CF1E11">
        <w:t>Jemsu</w:t>
      </w:r>
      <w:proofErr w:type="spellEnd"/>
      <w:r w:rsidRPr="00CF1E11">
        <w:t>.</w:t>
      </w:r>
    </w:p>
    <w:p w14:paraId="1F8EAE10" w14:textId="77777777" w:rsidR="00CF1E11" w:rsidRDefault="00CF1E11" w:rsidP="002F0DE9">
      <w:pPr>
        <w:tabs>
          <w:tab w:val="left" w:pos="-1094"/>
          <w:tab w:val="left" w:pos="-720"/>
          <w:tab w:val="left" w:pos="0"/>
          <w:tab w:val="left" w:pos="940"/>
        </w:tabs>
        <w:autoSpaceDE w:val="0"/>
        <w:autoSpaceDN w:val="0"/>
        <w:adjustRightInd w:val="0"/>
        <w:spacing w:line="240" w:lineRule="auto"/>
        <w:jc w:val="both"/>
        <w:rPr>
          <w:rFonts w:cs="Arial"/>
        </w:rPr>
      </w:pPr>
    </w:p>
    <w:p w14:paraId="69B173CE" w14:textId="6E89928F" w:rsidR="002F0DE9" w:rsidRPr="002F0DE9" w:rsidRDefault="00EC6081" w:rsidP="00D21B71">
      <w:pPr>
        <w:pStyle w:val="Naslov1"/>
        <w:spacing w:before="0"/>
        <w:rPr>
          <w:rFonts w:cstheme="minorBidi"/>
        </w:rPr>
      </w:pPr>
      <w:r>
        <w:t xml:space="preserve">    </w:t>
      </w:r>
      <w:r w:rsidR="00213878">
        <w:t xml:space="preserve">9. Predložitev vloge </w:t>
      </w:r>
    </w:p>
    <w:p w14:paraId="256AC959" w14:textId="77777777" w:rsidR="002F0DE9" w:rsidRDefault="002F0DE9" w:rsidP="002F0DE9">
      <w:pPr>
        <w:pStyle w:val="P68B1DB1-Navaden13"/>
        <w:keepNext/>
        <w:keepLines/>
        <w:spacing w:after="0" w:line="276" w:lineRule="auto"/>
        <w:jc w:val="both"/>
        <w:outlineLvl w:val="1"/>
      </w:pPr>
      <w:bookmarkStart w:id="27" w:name="_Toc144294434"/>
    </w:p>
    <w:p w14:paraId="1F3CAE73" w14:textId="15D353DE" w:rsidR="00E649F4" w:rsidRDefault="00213878" w:rsidP="00ED0597">
      <w:pPr>
        <w:pStyle w:val="P68B1DB1-Navaden13"/>
        <w:keepNext/>
        <w:keepLines/>
        <w:spacing w:line="276" w:lineRule="auto"/>
        <w:jc w:val="both"/>
        <w:outlineLvl w:val="1"/>
        <w:rPr>
          <w:rFonts w:eastAsiaTheme="majorEastAsia"/>
        </w:rPr>
      </w:pPr>
      <w:r>
        <w:t xml:space="preserve">Kandidati lahko oddajo </w:t>
      </w:r>
      <w:r w:rsidR="00253168">
        <w:t>vlogo</w:t>
      </w:r>
      <w:r>
        <w:t xml:space="preserve"> kot fizična oseba. Kandidati za oceno kakovosti </w:t>
      </w:r>
      <w:r w:rsidR="0043525F">
        <w:t xml:space="preserve">predlogov </w:t>
      </w:r>
      <w:r>
        <w:t>projekt</w:t>
      </w:r>
      <w:r w:rsidR="0043525F">
        <w:t>ov</w:t>
      </w:r>
      <w:r>
        <w:t xml:space="preserve"> in kandidati za </w:t>
      </w:r>
      <w:r w:rsidR="00E337A8" w:rsidRPr="00E337A8">
        <w:rPr>
          <w:color w:val="auto"/>
          <w:szCs w:val="22"/>
        </w:rPr>
        <w:t>oceno predlogov projektov z vidika državnih pomoči</w:t>
      </w:r>
      <w:r w:rsidR="00E337A8">
        <w:t xml:space="preserve"> </w:t>
      </w:r>
      <w:r>
        <w:t>morajo poslati</w:t>
      </w:r>
      <w:r>
        <w:rPr>
          <w:rFonts w:cs="Arial"/>
          <w:b/>
        </w:rPr>
        <w:t xml:space="preserve"> izjavo o referencah, </w:t>
      </w:r>
      <w:r w:rsidRPr="00213878">
        <w:rPr>
          <w:rFonts w:cs="Arial"/>
        </w:rPr>
        <w:t>v</w:t>
      </w:r>
      <w:r>
        <w:t xml:space="preserve"> kateri so jasno navedene kompetence in druga pomembna znanja, ki dokazujejo primernost kandidata. Kandidati za oceno kakovosti </w:t>
      </w:r>
      <w:r w:rsidR="0043525F">
        <w:t xml:space="preserve">predlogov </w:t>
      </w:r>
      <w:r>
        <w:t>projekt</w:t>
      </w:r>
      <w:r w:rsidR="0043525F">
        <w:t>ov</w:t>
      </w:r>
      <w:r>
        <w:t xml:space="preserve"> morajo poslati tudi </w:t>
      </w:r>
      <w:r>
        <w:rPr>
          <w:rFonts w:eastAsiaTheme="majorEastAsia" w:cstheme="majorBidi"/>
          <w:b/>
        </w:rPr>
        <w:t xml:space="preserve">izjavo </w:t>
      </w:r>
      <w:r w:rsidR="0043525F">
        <w:rPr>
          <w:rFonts w:eastAsiaTheme="majorEastAsia" w:cstheme="majorBidi"/>
          <w:b/>
        </w:rPr>
        <w:t>glede</w:t>
      </w:r>
      <w:r>
        <w:rPr>
          <w:rFonts w:eastAsiaTheme="majorEastAsia" w:cstheme="majorBidi"/>
          <w:b/>
        </w:rPr>
        <w:t xml:space="preserve"> navzkrižj</w:t>
      </w:r>
      <w:r w:rsidR="0043525F">
        <w:rPr>
          <w:rFonts w:eastAsiaTheme="majorEastAsia" w:cstheme="majorBidi"/>
          <w:b/>
        </w:rPr>
        <w:t>a</w:t>
      </w:r>
      <w:r>
        <w:rPr>
          <w:rFonts w:eastAsiaTheme="majorEastAsia" w:cstheme="majorBidi"/>
          <w:b/>
        </w:rPr>
        <w:t xml:space="preserve"> interesov</w:t>
      </w:r>
      <w:r>
        <w:rPr>
          <w:rFonts w:eastAsiaTheme="majorEastAsia" w:cstheme="majorBidi"/>
        </w:rPr>
        <w:t>.</w:t>
      </w:r>
      <w:bookmarkEnd w:id="27"/>
    </w:p>
    <w:p w14:paraId="0E25E249" w14:textId="67452484" w:rsidR="00E649F4" w:rsidRDefault="00E96ABA" w:rsidP="00ED0597">
      <w:pPr>
        <w:tabs>
          <w:tab w:val="center" w:pos="7722"/>
          <w:tab w:val="right" w:pos="9072"/>
        </w:tabs>
        <w:spacing w:line="276" w:lineRule="auto"/>
        <w:jc w:val="both"/>
        <w:rPr>
          <w:rFonts w:ascii="Calibri" w:eastAsia="Calibri" w:hAnsi="Calibri" w:cs="Times New Roman"/>
          <w:color w:val="000000" w:themeColor="text1"/>
        </w:rPr>
      </w:pPr>
      <w:r>
        <w:rPr>
          <w:color w:val="000000" w:themeColor="text1"/>
        </w:rPr>
        <w:t>Če je kandidatov, ki bodo</w:t>
      </w:r>
      <w:r w:rsidR="00213878">
        <w:rPr>
          <w:color w:val="000000" w:themeColor="text1"/>
        </w:rPr>
        <w:t xml:space="preserve"> uspešni s svojo </w:t>
      </w:r>
      <w:r>
        <w:rPr>
          <w:color w:val="000000" w:themeColor="text1"/>
        </w:rPr>
        <w:t>vlogo</w:t>
      </w:r>
      <w:r w:rsidR="00213878">
        <w:rPr>
          <w:color w:val="000000" w:themeColor="text1"/>
        </w:rPr>
        <w:t xml:space="preserve"> za oceno kakovosti </w:t>
      </w:r>
      <w:r w:rsidR="0043525F">
        <w:rPr>
          <w:color w:val="000000" w:themeColor="text1"/>
        </w:rPr>
        <w:t xml:space="preserve">predlogov </w:t>
      </w:r>
      <w:r w:rsidR="00213878">
        <w:rPr>
          <w:color w:val="000000" w:themeColor="text1"/>
        </w:rPr>
        <w:t>projekt</w:t>
      </w:r>
      <w:r w:rsidR="0043525F">
        <w:rPr>
          <w:color w:val="000000" w:themeColor="text1"/>
        </w:rPr>
        <w:t>ov</w:t>
      </w:r>
      <w:r w:rsidR="00D340B6">
        <w:rPr>
          <w:color w:val="000000" w:themeColor="text1"/>
        </w:rPr>
        <w:t xml:space="preserve"> v tem roku javnega razpisa</w:t>
      </w:r>
      <w:r w:rsidR="00213878">
        <w:rPr>
          <w:color w:val="000000" w:themeColor="text1"/>
        </w:rPr>
        <w:t xml:space="preserve"> </w:t>
      </w:r>
      <w:r w:rsidR="0043525F">
        <w:rPr>
          <w:color w:val="000000" w:themeColor="text1"/>
        </w:rPr>
        <w:t xml:space="preserve">več, </w:t>
      </w:r>
      <w:r w:rsidR="00213878">
        <w:t xml:space="preserve">bo imel </w:t>
      </w:r>
      <w:r w:rsidR="0043525F">
        <w:t xml:space="preserve">prednost pri dodelitvi predlogov projektov tisti </w:t>
      </w:r>
      <w:r w:rsidR="00213878">
        <w:t>strokovnjak</w:t>
      </w:r>
      <w:r w:rsidR="0043525F">
        <w:t xml:space="preserve">, ki ima </w:t>
      </w:r>
      <w:r w:rsidR="00213878">
        <w:t>več izkuš</w:t>
      </w:r>
      <w:r w:rsidR="0043525F">
        <w:t>e</w:t>
      </w:r>
      <w:r w:rsidR="00213878">
        <w:t xml:space="preserve">nj </w:t>
      </w:r>
      <w:r w:rsidR="0043525F">
        <w:t>z</w:t>
      </w:r>
      <w:r w:rsidR="00213878">
        <w:t xml:space="preserve"> ocenjevanj</w:t>
      </w:r>
      <w:r w:rsidR="0043525F">
        <w:t>em</w:t>
      </w:r>
      <w:r w:rsidR="00213878">
        <w:t xml:space="preserve"> </w:t>
      </w:r>
      <w:r w:rsidR="0043525F">
        <w:t xml:space="preserve">predlogov </w:t>
      </w:r>
      <w:r w:rsidR="00213878">
        <w:t>projekt</w:t>
      </w:r>
      <w:r w:rsidR="0043525F">
        <w:t>ov</w:t>
      </w:r>
      <w:r w:rsidR="00213878">
        <w:t>. Če</w:t>
      </w:r>
      <w:r w:rsidR="00213878">
        <w:rPr>
          <w:rFonts w:cstheme="minorHAnsi"/>
          <w:color w:val="000000" w:themeColor="text1"/>
        </w:rPr>
        <w:t xml:space="preserve"> bi dva ali več kandidatov imel</w:t>
      </w:r>
      <w:r w:rsidR="0043525F">
        <w:rPr>
          <w:rFonts w:cstheme="minorHAnsi"/>
          <w:color w:val="000000" w:themeColor="text1"/>
        </w:rPr>
        <w:t>i</w:t>
      </w:r>
      <w:r w:rsidR="00213878">
        <w:rPr>
          <w:rFonts w:cstheme="minorHAnsi"/>
          <w:color w:val="000000" w:themeColor="text1"/>
        </w:rPr>
        <w:t xml:space="preserve"> enako število let in mesecev izkušenj </w:t>
      </w:r>
      <w:r w:rsidR="0043525F">
        <w:rPr>
          <w:rFonts w:cstheme="minorHAnsi"/>
          <w:color w:val="000000" w:themeColor="text1"/>
        </w:rPr>
        <w:t>z</w:t>
      </w:r>
      <w:r w:rsidR="00213878">
        <w:t xml:space="preserve"> ocenjevanj</w:t>
      </w:r>
      <w:r w:rsidR="0043525F">
        <w:t>em</w:t>
      </w:r>
      <w:r w:rsidR="00213878">
        <w:t xml:space="preserve"> </w:t>
      </w:r>
      <w:r w:rsidR="0043525F">
        <w:t xml:space="preserve">predlogov </w:t>
      </w:r>
      <w:r w:rsidR="00213878">
        <w:t>projekt</w:t>
      </w:r>
      <w:r w:rsidR="0043525F">
        <w:t>ov</w:t>
      </w:r>
      <w:r w:rsidR="00213878">
        <w:t xml:space="preserve">, </w:t>
      </w:r>
      <w:r w:rsidR="00213878">
        <w:rPr>
          <w:rFonts w:cstheme="minorHAnsi"/>
          <w:color w:val="000000" w:themeColor="text1"/>
        </w:rPr>
        <w:t>bo kandidat izbran z žrebom.</w:t>
      </w:r>
    </w:p>
    <w:p w14:paraId="5E66C0B1" w14:textId="2DA02257" w:rsidR="00E649F4" w:rsidRDefault="00213878">
      <w:pPr>
        <w:spacing w:line="276" w:lineRule="auto"/>
        <w:jc w:val="both"/>
        <w:rPr>
          <w:rFonts w:cstheme="minorHAnsi"/>
          <w:color w:val="000000" w:themeColor="text1"/>
        </w:rPr>
      </w:pPr>
      <w:r>
        <w:rPr>
          <w:color w:val="000000" w:themeColor="text1"/>
        </w:rPr>
        <w:t xml:space="preserve">Če je kandidatov, ki </w:t>
      </w:r>
      <w:r w:rsidR="00E96ABA">
        <w:rPr>
          <w:color w:val="000000" w:themeColor="text1"/>
        </w:rPr>
        <w:t>bodo</w:t>
      </w:r>
      <w:r>
        <w:rPr>
          <w:color w:val="000000" w:themeColor="text1"/>
        </w:rPr>
        <w:t xml:space="preserve"> uspešni </w:t>
      </w:r>
      <w:r w:rsidR="0043525F">
        <w:rPr>
          <w:color w:val="000000" w:themeColor="text1"/>
        </w:rPr>
        <w:t xml:space="preserve">s </w:t>
      </w:r>
      <w:r>
        <w:rPr>
          <w:color w:val="000000" w:themeColor="text1"/>
        </w:rPr>
        <w:t>svoj</w:t>
      </w:r>
      <w:r w:rsidR="0043525F">
        <w:rPr>
          <w:color w:val="000000" w:themeColor="text1"/>
        </w:rPr>
        <w:t>o</w:t>
      </w:r>
      <w:r>
        <w:rPr>
          <w:color w:val="000000" w:themeColor="text1"/>
        </w:rPr>
        <w:t xml:space="preserve"> </w:t>
      </w:r>
      <w:r w:rsidR="00E96ABA">
        <w:rPr>
          <w:color w:val="000000" w:themeColor="text1"/>
        </w:rPr>
        <w:t>vlogo</w:t>
      </w:r>
      <w:r>
        <w:rPr>
          <w:color w:val="000000" w:themeColor="text1"/>
        </w:rPr>
        <w:t xml:space="preserve"> za </w:t>
      </w:r>
      <w:r w:rsidR="00E337A8" w:rsidRPr="00E337A8">
        <w:rPr>
          <w:szCs w:val="22"/>
        </w:rPr>
        <w:t>oceno predlogov projektov z vidika državnih pomoči</w:t>
      </w:r>
      <w:r>
        <w:rPr>
          <w:color w:val="000000" w:themeColor="text1"/>
        </w:rPr>
        <w:t xml:space="preserve"> </w:t>
      </w:r>
      <w:r w:rsidR="0043525F">
        <w:rPr>
          <w:color w:val="000000" w:themeColor="text1"/>
        </w:rPr>
        <w:t xml:space="preserve">več, </w:t>
      </w:r>
      <w:r>
        <w:t xml:space="preserve">bo imel </w:t>
      </w:r>
      <w:r w:rsidR="0043525F">
        <w:t xml:space="preserve">prednost pri dodelitvi predlogov projektov tisti </w:t>
      </w:r>
      <w:r>
        <w:t>strokovnjak</w:t>
      </w:r>
      <w:r w:rsidR="0043525F">
        <w:t>, ki ima</w:t>
      </w:r>
      <w:r>
        <w:t xml:space="preserve"> več izkuš</w:t>
      </w:r>
      <w:r w:rsidR="0043525F">
        <w:t>e</w:t>
      </w:r>
      <w:r>
        <w:t>nj</w:t>
      </w:r>
      <w:r w:rsidR="0043525F">
        <w:t xml:space="preserve"> z</w:t>
      </w:r>
      <w:r>
        <w:t xml:space="preserve"> ocenjevanj</w:t>
      </w:r>
      <w:r w:rsidR="0043525F">
        <w:t>em</w:t>
      </w:r>
      <w:r w:rsidR="00E337A8" w:rsidRPr="00E337A8">
        <w:rPr>
          <w:szCs w:val="22"/>
        </w:rPr>
        <w:t xml:space="preserve"> predlogov projektov z vidika državnih pomoči</w:t>
      </w:r>
      <w:r>
        <w:t>. Če</w:t>
      </w:r>
      <w:r>
        <w:rPr>
          <w:rFonts w:cstheme="minorHAnsi"/>
          <w:color w:val="000000" w:themeColor="text1"/>
        </w:rPr>
        <w:t xml:space="preserve"> bi dva ali več kandidatov imel</w:t>
      </w:r>
      <w:r w:rsidR="0043525F">
        <w:rPr>
          <w:rFonts w:cstheme="minorHAnsi"/>
          <w:color w:val="000000" w:themeColor="text1"/>
        </w:rPr>
        <w:t>i</w:t>
      </w:r>
      <w:r>
        <w:rPr>
          <w:rFonts w:cstheme="minorHAnsi"/>
          <w:color w:val="000000" w:themeColor="text1"/>
        </w:rPr>
        <w:t xml:space="preserve"> enako </w:t>
      </w:r>
      <w:r>
        <w:rPr>
          <w:rFonts w:cstheme="minorHAnsi"/>
          <w:color w:val="000000" w:themeColor="text1"/>
        </w:rPr>
        <w:lastRenderedPageBreak/>
        <w:t xml:space="preserve">število let in mesecev izkušenj </w:t>
      </w:r>
      <w:r w:rsidR="0043525F">
        <w:rPr>
          <w:rFonts w:cstheme="minorHAnsi"/>
          <w:color w:val="000000" w:themeColor="text1"/>
        </w:rPr>
        <w:t xml:space="preserve">z </w:t>
      </w:r>
      <w:r>
        <w:t>ocenjevanj</w:t>
      </w:r>
      <w:r w:rsidR="0043525F">
        <w:t>em</w:t>
      </w:r>
      <w:r w:rsidR="00E337A8">
        <w:t xml:space="preserve"> </w:t>
      </w:r>
      <w:r w:rsidR="00E337A8" w:rsidRPr="00E337A8">
        <w:rPr>
          <w:szCs w:val="22"/>
        </w:rPr>
        <w:t>predlogov projektov z vidika državnih pomoči</w:t>
      </w:r>
      <w:r>
        <w:t xml:space="preserve">, </w:t>
      </w:r>
      <w:r>
        <w:rPr>
          <w:rFonts w:cstheme="minorHAnsi"/>
          <w:color w:val="000000" w:themeColor="text1"/>
        </w:rPr>
        <w:t>bo kandidat izbran z žrebom.</w:t>
      </w:r>
    </w:p>
    <w:p w14:paraId="5F5CD2D4" w14:textId="27905789" w:rsidR="00945A02" w:rsidRDefault="00213878">
      <w:pPr>
        <w:pStyle w:val="P68B1DB1-Navaden14"/>
        <w:jc w:val="both"/>
        <w:rPr>
          <w:rFonts w:ascii="Calibri" w:hAnsi="Calibri" w:cs="Calibri"/>
        </w:rPr>
      </w:pPr>
      <w:r>
        <w:t>Naročnik si pridržuje pravico, da izjavo, ki jo je predložil kandidat</w:t>
      </w:r>
      <w:r w:rsidR="00945A02">
        <w:t>,</w:t>
      </w:r>
      <w:r>
        <w:t xml:space="preserve"> </w:t>
      </w:r>
      <w:r w:rsidR="00945A02">
        <w:t xml:space="preserve">preveri </w:t>
      </w:r>
      <w:r>
        <w:t>pri organu, za katerega je bilo izvedeno referenčno delo</w:t>
      </w:r>
      <w:r w:rsidR="00945A02">
        <w:t xml:space="preserve">. </w:t>
      </w:r>
      <w:r w:rsidR="00945A02" w:rsidRPr="008B57CF">
        <w:rPr>
          <w:rFonts w:ascii="Calibri" w:hAnsi="Calibri" w:cs="Calibri"/>
        </w:rPr>
        <w:t>V kolikor bo naročnik ugotovil, da naročnik referenčnih storitev ni potrdil izvedbe navedenih storitev ali da katera izmed referenc ne izkazuje kvalitetno opravljenih storitev ali dokončanja storitev, se takšna referenca ne upošteva</w:t>
      </w:r>
      <w:r w:rsidR="00945A02">
        <w:rPr>
          <w:rFonts w:ascii="Calibri" w:hAnsi="Calibri" w:cs="Calibri"/>
        </w:rPr>
        <w:t>.</w:t>
      </w:r>
    </w:p>
    <w:p w14:paraId="677AF051" w14:textId="77777777" w:rsidR="00CF1E11" w:rsidRDefault="00CF1E11">
      <w:pPr>
        <w:pStyle w:val="P68B1DB1-Navaden14"/>
        <w:jc w:val="both"/>
      </w:pPr>
    </w:p>
    <w:p w14:paraId="3BBFB999" w14:textId="66AB3041" w:rsidR="00E649F4" w:rsidRDefault="00EC6081" w:rsidP="00D21B71">
      <w:pPr>
        <w:pStyle w:val="Naslov1"/>
        <w:spacing w:before="0"/>
      </w:pPr>
      <w:r>
        <w:rPr>
          <w:rFonts w:cstheme="majorHAnsi"/>
          <w:color w:val="5B9BD5" w:themeColor="accent1"/>
        </w:rPr>
        <w:t xml:space="preserve">    </w:t>
      </w:r>
      <w:r w:rsidR="00213878" w:rsidRPr="00D21B71">
        <w:t>10. Rok za oddajo vloge</w:t>
      </w:r>
    </w:p>
    <w:p w14:paraId="50670E45" w14:textId="77777777" w:rsidR="00D21B71" w:rsidRPr="00D21B71" w:rsidRDefault="00D21B71" w:rsidP="00D21B71"/>
    <w:p w14:paraId="5BBCE996" w14:textId="7E5A5DD1" w:rsidR="00E649F4" w:rsidRPr="00EF635E" w:rsidRDefault="00213878" w:rsidP="00BF76FC">
      <w:pPr>
        <w:pStyle w:val="P68B1DB1-Navaden4"/>
        <w:tabs>
          <w:tab w:val="left" w:pos="-1094"/>
          <w:tab w:val="left" w:pos="-720"/>
          <w:tab w:val="left" w:pos="0"/>
          <w:tab w:val="left" w:pos="940"/>
        </w:tabs>
        <w:autoSpaceDE w:val="0"/>
        <w:autoSpaceDN w:val="0"/>
        <w:adjustRightInd w:val="0"/>
        <w:spacing w:before="120" w:line="240" w:lineRule="auto"/>
        <w:jc w:val="both"/>
      </w:pPr>
      <w:r>
        <w:t xml:space="preserve">Rok za oddajo vloge </w:t>
      </w:r>
      <w:r w:rsidRPr="000649A1">
        <w:t xml:space="preserve">je: </w:t>
      </w:r>
      <w:r w:rsidR="00434964">
        <w:rPr>
          <w:b/>
        </w:rPr>
        <w:t>2</w:t>
      </w:r>
      <w:r w:rsidR="002F31F5">
        <w:rPr>
          <w:b/>
        </w:rPr>
        <w:t>1</w:t>
      </w:r>
      <w:r w:rsidR="00B12205" w:rsidRPr="00ED0597">
        <w:rPr>
          <w:b/>
        </w:rPr>
        <w:t>.</w:t>
      </w:r>
      <w:r w:rsidR="007D4E00">
        <w:rPr>
          <w:b/>
        </w:rPr>
        <w:t xml:space="preserve"> </w:t>
      </w:r>
      <w:r w:rsidR="00B12205" w:rsidRPr="00ED0597">
        <w:rPr>
          <w:b/>
        </w:rPr>
        <w:t>9.</w:t>
      </w:r>
      <w:r w:rsidR="007D4E00">
        <w:rPr>
          <w:b/>
        </w:rPr>
        <w:t xml:space="preserve"> </w:t>
      </w:r>
      <w:r w:rsidR="00B12205" w:rsidRPr="00ED0597">
        <w:rPr>
          <w:b/>
        </w:rPr>
        <w:t>2023</w:t>
      </w:r>
      <w:r w:rsidRPr="000649A1">
        <w:t>.</w:t>
      </w:r>
      <w:r>
        <w:t xml:space="preserve"> Kandidati </w:t>
      </w:r>
      <w:r w:rsidR="00D1508F">
        <w:t xml:space="preserve">pošljejo svoje vloge na </w:t>
      </w:r>
      <w:r>
        <w:t>elektronski naslov</w:t>
      </w:r>
      <w:bookmarkEnd w:id="26"/>
      <w:r w:rsidR="00EF635E" w:rsidRPr="00EF635E">
        <w:t xml:space="preserve"> </w:t>
      </w:r>
      <w:hyperlink r:id="rId13" w:history="1">
        <w:r w:rsidR="00BF76FC" w:rsidRPr="00ED0597">
          <w:rPr>
            <w:rStyle w:val="Hiperpovezava"/>
            <w:rFonts w:ascii="Calibri" w:hAnsi="Calibri" w:cs="Calibri"/>
            <w:color w:val="auto"/>
            <w:szCs w:val="22"/>
          </w:rPr>
          <w:t>gp.mkrr@gov.si</w:t>
        </w:r>
      </w:hyperlink>
      <w:r w:rsidR="00BF76FC" w:rsidRPr="00EF635E">
        <w:rPr>
          <w:rFonts w:ascii="Calibri" w:hAnsi="Calibri" w:cs="Calibri"/>
          <w:szCs w:val="22"/>
        </w:rPr>
        <w:t>.</w:t>
      </w:r>
    </w:p>
    <w:sectPr w:rsidR="00E649F4" w:rsidRPr="00EF635E">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CFA0" w14:textId="77777777" w:rsidR="00D24FB8" w:rsidRDefault="00D24FB8">
      <w:pPr>
        <w:spacing w:after="0" w:line="240" w:lineRule="auto"/>
      </w:pPr>
      <w:r>
        <w:separator/>
      </w:r>
    </w:p>
  </w:endnote>
  <w:endnote w:type="continuationSeparator" w:id="0">
    <w:p w14:paraId="326014FE" w14:textId="77777777" w:rsidR="00D24FB8" w:rsidRDefault="00D2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rPr>
        <w:id w:val="308987622"/>
        <w:docPartObj>
          <w:docPartGallery w:val="Page Numbers (Bottom of Page)"/>
          <w:docPartUnique/>
        </w:docPartObj>
      </w:sdtPr>
      <w:sdtEndPr>
        <w:rPr>
          <w:rFonts w:asciiTheme="minorHAnsi" w:eastAsiaTheme="minorEastAsia" w:hAnsiTheme="minorHAnsi" w:cstheme="minorBidi"/>
          <w:sz w:val="22"/>
        </w:rPr>
      </w:sdtEndPr>
      <w:sdtContent>
        <w:tr w:rsidR="0065628F" w14:paraId="32B18399" w14:textId="77777777">
          <w:trPr>
            <w:trHeight w:val="727"/>
          </w:trPr>
          <w:tc>
            <w:tcPr>
              <w:tcW w:w="4000" w:type="pct"/>
              <w:tcBorders>
                <w:right w:val="triple" w:sz="4" w:space="0" w:color="5B9BD5" w:themeColor="accent1"/>
              </w:tcBorders>
            </w:tcPr>
            <w:p w14:paraId="06586F3A" w14:textId="77777777" w:rsidR="0065628F" w:rsidRDefault="0065628F">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5B9BD5" w:themeColor="accent1"/>
              </w:tcBorders>
            </w:tcPr>
            <w:p w14:paraId="09AFA74A" w14:textId="5636780C" w:rsidR="0065628F" w:rsidRDefault="0065628F">
              <w:pPr>
                <w:tabs>
                  <w:tab w:val="left" w:pos="1490"/>
                </w:tabs>
                <w:rPr>
                  <w:rFonts w:asciiTheme="majorHAnsi" w:eastAsiaTheme="majorEastAsia" w:hAnsiTheme="majorHAnsi" w:cstheme="majorBidi"/>
                  <w:sz w:val="28"/>
                </w:rPr>
              </w:pPr>
              <w:r>
                <w:fldChar w:fldCharType="begin"/>
              </w:r>
              <w:r>
                <w:instrText>PAGE    \* MERGEFORMAT</w:instrText>
              </w:r>
              <w:r>
                <w:fldChar w:fldCharType="separate"/>
              </w:r>
              <w:r w:rsidR="00434964">
                <w:rPr>
                  <w:noProof/>
                </w:rPr>
                <w:t>10</w:t>
              </w:r>
              <w:r>
                <w:fldChar w:fldCharType="end"/>
              </w:r>
            </w:p>
          </w:tc>
        </w:tr>
      </w:sdtContent>
    </w:sdt>
  </w:tbl>
  <w:p w14:paraId="5F124385" w14:textId="77777777" w:rsidR="0065628F" w:rsidRDefault="006562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7BA3" w14:textId="77777777" w:rsidR="00D24FB8" w:rsidRDefault="00D24FB8">
      <w:pPr>
        <w:spacing w:after="0" w:line="240" w:lineRule="auto"/>
      </w:pPr>
      <w:r>
        <w:separator/>
      </w:r>
    </w:p>
  </w:footnote>
  <w:footnote w:type="continuationSeparator" w:id="0">
    <w:p w14:paraId="65550C86" w14:textId="77777777" w:rsidR="00D24FB8" w:rsidRDefault="00D24FB8">
      <w:pPr>
        <w:spacing w:after="0" w:line="240" w:lineRule="auto"/>
      </w:pPr>
      <w:r>
        <w:continuationSeparator/>
      </w:r>
    </w:p>
  </w:footnote>
  <w:footnote w:id="1">
    <w:p w14:paraId="7C7FE679" w14:textId="4D1CD2A1" w:rsidR="0065628F" w:rsidRPr="005A6F01" w:rsidRDefault="0065628F">
      <w:pPr>
        <w:pStyle w:val="Sprotnaopomba-besedilo"/>
        <w:rPr>
          <w:lang w:val="sl-SI"/>
        </w:rPr>
      </w:pPr>
      <w:r>
        <w:rPr>
          <w:rStyle w:val="Sprotnaopomba-sklic"/>
        </w:rPr>
        <w:footnoteRef/>
      </w:r>
      <w:r>
        <w:t xml:space="preserve"> </w:t>
      </w:r>
      <w:r w:rsidRPr="005A6F01">
        <w:t xml:space="preserve">Delovne izkušnje se štejejo v mesecih, kot je predstavljeno v </w:t>
      </w:r>
      <w:r>
        <w:t xml:space="preserve">razdelku </w:t>
      </w:r>
      <w:r w:rsidRPr="005A6F01">
        <w:t xml:space="preserve">A </w:t>
      </w:r>
      <w:r>
        <w:t>O</w:t>
      </w:r>
      <w:r w:rsidRPr="005A6F01">
        <w:t>brazca številka 1.</w:t>
      </w:r>
    </w:p>
  </w:footnote>
  <w:footnote w:id="2">
    <w:p w14:paraId="4E9054C9" w14:textId="796301F8" w:rsidR="0065628F" w:rsidRPr="00E55ABC" w:rsidRDefault="0065628F">
      <w:pPr>
        <w:pStyle w:val="Sprotnaopomba-besedilo"/>
        <w:rPr>
          <w:lang w:val="sl-SI"/>
        </w:rPr>
      </w:pPr>
      <w:r>
        <w:rPr>
          <w:rStyle w:val="Sprotnaopomba-sklic"/>
        </w:rPr>
        <w:footnoteRef/>
      </w:r>
      <w:r>
        <w:t xml:space="preserve"> </w:t>
      </w:r>
      <w:r w:rsidRPr="005A6F01">
        <w:t xml:space="preserve">Delovne izkušnje se štejejo v mesecih, kot je predstavljeno v </w:t>
      </w:r>
      <w:r>
        <w:t xml:space="preserve">razdelku </w:t>
      </w:r>
      <w:r w:rsidRPr="005A6F01">
        <w:t xml:space="preserve">A </w:t>
      </w:r>
      <w:r w:rsidRPr="00DE06DC">
        <w:t>Obrazca številka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57D"/>
    <w:multiLevelType w:val="hybridMultilevel"/>
    <w:tmpl w:val="B0F42FEE"/>
    <w:lvl w:ilvl="0" w:tplc="0424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71E72"/>
    <w:multiLevelType w:val="hybridMultilevel"/>
    <w:tmpl w:val="7A884874"/>
    <w:lvl w:ilvl="0" w:tplc="6540A6BC">
      <w:numFmt w:val="bullet"/>
      <w:lvlText w:val="-"/>
      <w:lvlJc w:val="left"/>
      <w:pPr>
        <w:ind w:left="501" w:hanging="360"/>
      </w:pPr>
      <w:rPr>
        <w:rFonts w:ascii="Calibri" w:eastAsiaTheme="minorEastAsia" w:hAnsi="Calibri" w:cs="Calibri" w:hint="default"/>
      </w:rPr>
    </w:lvl>
    <w:lvl w:ilvl="1" w:tplc="A866EE56">
      <w:numFmt w:val="bullet"/>
      <w:lvlText w:val="—"/>
      <w:lvlJc w:val="left"/>
      <w:pPr>
        <w:ind w:left="1221" w:hanging="360"/>
      </w:pPr>
      <w:rPr>
        <w:rFonts w:ascii="Calibri" w:eastAsiaTheme="minorEastAsia" w:hAnsi="Calibri" w:cs="Calibri"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2" w15:restartNumberingAfterBreak="0">
    <w:nsid w:val="03575123"/>
    <w:multiLevelType w:val="hybridMultilevel"/>
    <w:tmpl w:val="D06C6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1340F1"/>
    <w:multiLevelType w:val="hybridMultilevel"/>
    <w:tmpl w:val="60DAE7BA"/>
    <w:lvl w:ilvl="0" w:tplc="726C3436">
      <w:start w:val="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487588"/>
    <w:multiLevelType w:val="hybridMultilevel"/>
    <w:tmpl w:val="77021D76"/>
    <w:lvl w:ilvl="0" w:tplc="6540A6BC">
      <w:numFmt w:val="bullet"/>
      <w:lvlText w:val="-"/>
      <w:lvlJc w:val="left"/>
      <w:pPr>
        <w:ind w:left="501" w:hanging="360"/>
      </w:pPr>
      <w:rPr>
        <w:rFonts w:ascii="Calibri" w:eastAsiaTheme="minorEastAsia" w:hAnsi="Calibri" w:cs="Calibri"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5" w15:restartNumberingAfterBreak="0">
    <w:nsid w:val="0AC008CA"/>
    <w:multiLevelType w:val="hybridMultilevel"/>
    <w:tmpl w:val="BE125014"/>
    <w:lvl w:ilvl="0" w:tplc="04240001">
      <w:start w:val="1"/>
      <w:numFmt w:val="bullet"/>
      <w:lvlText w:val=""/>
      <w:lvlJc w:val="left"/>
      <w:pPr>
        <w:ind w:left="720" w:hanging="360"/>
      </w:pPr>
      <w:rPr>
        <w:rFonts w:ascii="Symbol" w:hAnsi="Symbol" w:hint="default"/>
      </w:rPr>
    </w:lvl>
    <w:lvl w:ilvl="1" w:tplc="F2985252">
      <w:start w:val="1"/>
      <w:numFmt w:val="bullet"/>
      <w:lvlText w:val=""/>
      <w:lvlJc w:val="left"/>
      <w:pPr>
        <w:ind w:left="785"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32869"/>
    <w:multiLevelType w:val="hybridMultilevel"/>
    <w:tmpl w:val="F59053AE"/>
    <w:lvl w:ilvl="0" w:tplc="E6DE9776">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E10AAF"/>
    <w:multiLevelType w:val="hybridMultilevel"/>
    <w:tmpl w:val="0D4A4E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DA101F"/>
    <w:multiLevelType w:val="hybridMultilevel"/>
    <w:tmpl w:val="7082C666"/>
    <w:lvl w:ilvl="0" w:tplc="04240001">
      <w:start w:val="1"/>
      <w:numFmt w:val="bullet"/>
      <w:lvlText w:val=""/>
      <w:lvlJc w:val="left"/>
      <w:pPr>
        <w:ind w:left="720" w:hanging="360"/>
      </w:pPr>
      <w:rPr>
        <w:rFonts w:ascii="Symbol" w:hAnsi="Symbol" w:hint="default"/>
      </w:rPr>
    </w:lvl>
    <w:lvl w:ilvl="1" w:tplc="B1CC7482">
      <w:numFmt w:val="bullet"/>
      <w:lvlText w:val="•"/>
      <w:lvlJc w:val="left"/>
      <w:pPr>
        <w:ind w:left="1440" w:hanging="360"/>
      </w:pPr>
      <w:rPr>
        <w:rFonts w:ascii="Calibri" w:eastAsiaTheme="minorEastAsia"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1D5C15"/>
    <w:multiLevelType w:val="hybridMultilevel"/>
    <w:tmpl w:val="5BDCA18E"/>
    <w:lvl w:ilvl="0" w:tplc="EF5EA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427EB4"/>
    <w:multiLevelType w:val="hybridMultilevel"/>
    <w:tmpl w:val="B5029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5F316D"/>
    <w:multiLevelType w:val="hybridMultilevel"/>
    <w:tmpl w:val="DBE2E922"/>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2" w15:restartNumberingAfterBreak="0">
    <w:nsid w:val="1A333DEB"/>
    <w:multiLevelType w:val="multilevel"/>
    <w:tmpl w:val="1DB86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A331BD"/>
    <w:multiLevelType w:val="hybridMultilevel"/>
    <w:tmpl w:val="9FF299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878EE"/>
    <w:multiLevelType w:val="hybridMultilevel"/>
    <w:tmpl w:val="4432834A"/>
    <w:lvl w:ilvl="0" w:tplc="F298525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8C3216"/>
    <w:multiLevelType w:val="multilevel"/>
    <w:tmpl w:val="4538F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09533D"/>
    <w:multiLevelType w:val="hybridMultilevel"/>
    <w:tmpl w:val="2F3EDCFA"/>
    <w:lvl w:ilvl="0" w:tplc="AE50CEAC">
      <w:numFmt w:val="bullet"/>
      <w:lvlText w:val="-"/>
      <w:lvlJc w:val="left"/>
      <w:pPr>
        <w:tabs>
          <w:tab w:val="num" w:pos="360"/>
        </w:tabs>
        <w:ind w:left="360" w:hanging="360"/>
      </w:pPr>
      <w:rPr>
        <w:rFonts w:ascii="Calibri" w:eastAsia="Times New Roman" w:hAnsi="Calibri"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36D6B"/>
    <w:multiLevelType w:val="hybridMultilevel"/>
    <w:tmpl w:val="CEA04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B1598B"/>
    <w:multiLevelType w:val="hybridMultilevel"/>
    <w:tmpl w:val="27F2DB1A"/>
    <w:lvl w:ilvl="0" w:tplc="04240001">
      <w:start w:val="1"/>
      <w:numFmt w:val="bullet"/>
      <w:lvlText w:val=""/>
      <w:lvlJc w:val="left"/>
      <w:pPr>
        <w:ind w:left="720" w:hanging="360"/>
      </w:pPr>
      <w:rPr>
        <w:rFonts w:ascii="Symbol" w:hAnsi="Symbol" w:hint="default"/>
      </w:rPr>
    </w:lvl>
    <w:lvl w:ilvl="1" w:tplc="6540A6BC">
      <w:numFmt w:val="bullet"/>
      <w:lvlText w:val="-"/>
      <w:lvlJc w:val="left"/>
      <w:pPr>
        <w:ind w:left="1440" w:hanging="360"/>
      </w:pPr>
      <w:rPr>
        <w:rFonts w:ascii="Calibri" w:eastAsiaTheme="minorEastAsia"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7D6B0C"/>
    <w:multiLevelType w:val="hybridMultilevel"/>
    <w:tmpl w:val="E12CE544"/>
    <w:lvl w:ilvl="0" w:tplc="0424000B">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A177C6"/>
    <w:multiLevelType w:val="hybridMultilevel"/>
    <w:tmpl w:val="7C6C9EF0"/>
    <w:lvl w:ilvl="0" w:tplc="6540A6BC">
      <w:numFmt w:val="bullet"/>
      <w:lvlText w:val="-"/>
      <w:lvlJc w:val="left"/>
      <w:pPr>
        <w:ind w:left="720" w:hanging="360"/>
      </w:pPr>
      <w:rPr>
        <w:rFonts w:ascii="Calibri" w:eastAsiaTheme="minorEastAsia" w:hAnsi="Calibri" w:cs="Calibri" w:hint="default"/>
      </w:rPr>
    </w:lvl>
    <w:lvl w:ilvl="1" w:tplc="6540A6BC">
      <w:numFmt w:val="bullet"/>
      <w:lvlText w:val="-"/>
      <w:lvlJc w:val="left"/>
      <w:pPr>
        <w:ind w:left="1440" w:hanging="360"/>
      </w:pPr>
      <w:rPr>
        <w:rFonts w:ascii="Calibri" w:eastAsiaTheme="minorEastAsia"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E106A3"/>
    <w:multiLevelType w:val="hybridMultilevel"/>
    <w:tmpl w:val="0660157A"/>
    <w:lvl w:ilvl="0" w:tplc="C74C4FC8">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485B52"/>
    <w:multiLevelType w:val="hybridMultilevel"/>
    <w:tmpl w:val="2002592C"/>
    <w:lvl w:ilvl="0" w:tplc="6540A6BC">
      <w:numFmt w:val="bullet"/>
      <w:lvlText w:val="-"/>
      <w:lvlJc w:val="left"/>
      <w:pPr>
        <w:ind w:left="501" w:hanging="360"/>
      </w:pPr>
      <w:rPr>
        <w:rFonts w:ascii="Calibri" w:eastAsiaTheme="minorEastAsia" w:hAnsi="Calibri" w:cs="Calibri"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23" w15:restartNumberingAfterBreak="0">
    <w:nsid w:val="5A6D53FF"/>
    <w:multiLevelType w:val="hybridMultilevel"/>
    <w:tmpl w:val="67301C78"/>
    <w:lvl w:ilvl="0" w:tplc="6540A6B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7562E8"/>
    <w:multiLevelType w:val="multilevel"/>
    <w:tmpl w:val="4538F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0968EE"/>
    <w:multiLevelType w:val="multilevel"/>
    <w:tmpl w:val="4538F3FA"/>
    <w:lvl w:ilvl="0">
      <w:start w:val="1"/>
      <w:numFmt w:val="decimal"/>
      <w:lvlText w:val="%1."/>
      <w:lvlJc w:val="left"/>
      <w:pPr>
        <w:ind w:left="502"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7" w15:restartNumberingAfterBreak="0">
    <w:nsid w:val="66AF1E3E"/>
    <w:multiLevelType w:val="hybridMultilevel"/>
    <w:tmpl w:val="43B29AC4"/>
    <w:lvl w:ilvl="0" w:tplc="C2C223DE">
      <w:numFmt w:val="bullet"/>
      <w:lvlText w:val="—"/>
      <w:lvlJc w:val="left"/>
      <w:pPr>
        <w:ind w:left="740" w:hanging="38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DE55DB"/>
    <w:multiLevelType w:val="multilevel"/>
    <w:tmpl w:val="4538F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3F016E5"/>
    <w:multiLevelType w:val="hybridMultilevel"/>
    <w:tmpl w:val="2BFEFB3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AC34A3"/>
    <w:multiLevelType w:val="multilevel"/>
    <w:tmpl w:val="65029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AC6E7C"/>
    <w:multiLevelType w:val="hybridMultilevel"/>
    <w:tmpl w:val="D818AEA8"/>
    <w:lvl w:ilvl="0" w:tplc="04240005">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78441019"/>
    <w:multiLevelType w:val="multilevel"/>
    <w:tmpl w:val="88B4058E"/>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9964D6"/>
    <w:multiLevelType w:val="hybridMultilevel"/>
    <w:tmpl w:val="14625558"/>
    <w:lvl w:ilvl="0" w:tplc="6540A6B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955EE2"/>
    <w:multiLevelType w:val="hybridMultilevel"/>
    <w:tmpl w:val="B6B83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2637951">
    <w:abstractNumId w:val="30"/>
  </w:num>
  <w:num w:numId="2" w16cid:durableId="1088113430">
    <w:abstractNumId w:val="25"/>
  </w:num>
  <w:num w:numId="3" w16cid:durableId="838278494">
    <w:abstractNumId w:val="19"/>
  </w:num>
  <w:num w:numId="4" w16cid:durableId="2107270115">
    <w:abstractNumId w:val="29"/>
  </w:num>
  <w:num w:numId="5" w16cid:durableId="1290356032">
    <w:abstractNumId w:val="9"/>
  </w:num>
  <w:num w:numId="6" w16cid:durableId="2071536974">
    <w:abstractNumId w:val="8"/>
  </w:num>
  <w:num w:numId="7" w16cid:durableId="1751004496">
    <w:abstractNumId w:val="2"/>
  </w:num>
  <w:num w:numId="8" w16cid:durableId="1254361598">
    <w:abstractNumId w:val="34"/>
  </w:num>
  <w:num w:numId="9" w16cid:durableId="433525490">
    <w:abstractNumId w:val="31"/>
  </w:num>
  <w:num w:numId="10" w16cid:durableId="1614437810">
    <w:abstractNumId w:val="12"/>
  </w:num>
  <w:num w:numId="11" w16cid:durableId="136833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573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272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0122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380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2209397">
    <w:abstractNumId w:val="32"/>
  </w:num>
  <w:num w:numId="17" w16cid:durableId="2082174838">
    <w:abstractNumId w:val="21"/>
  </w:num>
  <w:num w:numId="18" w16cid:durableId="1810050524">
    <w:abstractNumId w:val="7"/>
  </w:num>
  <w:num w:numId="19" w16cid:durableId="1125351262">
    <w:abstractNumId w:val="3"/>
  </w:num>
  <w:num w:numId="20" w16cid:durableId="1493640259">
    <w:abstractNumId w:val="15"/>
  </w:num>
  <w:num w:numId="21" w16cid:durableId="227687580">
    <w:abstractNumId w:val="28"/>
  </w:num>
  <w:num w:numId="22" w16cid:durableId="263802800">
    <w:abstractNumId w:val="24"/>
  </w:num>
  <w:num w:numId="23" w16cid:durableId="1680696850">
    <w:abstractNumId w:val="14"/>
  </w:num>
  <w:num w:numId="24" w16cid:durableId="1727024344">
    <w:abstractNumId w:val="16"/>
  </w:num>
  <w:num w:numId="25" w16cid:durableId="859659279">
    <w:abstractNumId w:val="10"/>
  </w:num>
  <w:num w:numId="26" w16cid:durableId="1700623021">
    <w:abstractNumId w:val="26"/>
  </w:num>
  <w:num w:numId="27" w16cid:durableId="501749457">
    <w:abstractNumId w:val="6"/>
  </w:num>
  <w:num w:numId="28" w16cid:durableId="962032419">
    <w:abstractNumId w:val="18"/>
  </w:num>
  <w:num w:numId="29" w16cid:durableId="225914840">
    <w:abstractNumId w:val="27"/>
  </w:num>
  <w:num w:numId="30" w16cid:durableId="677385928">
    <w:abstractNumId w:val="0"/>
  </w:num>
  <w:num w:numId="31" w16cid:durableId="1424715869">
    <w:abstractNumId w:val="13"/>
  </w:num>
  <w:num w:numId="32" w16cid:durableId="2003315261">
    <w:abstractNumId w:val="5"/>
  </w:num>
  <w:num w:numId="33" w16cid:durableId="1788889944">
    <w:abstractNumId w:val="17"/>
  </w:num>
  <w:num w:numId="34" w16cid:durableId="1439373357">
    <w:abstractNumId w:val="33"/>
  </w:num>
  <w:num w:numId="35" w16cid:durableId="501236039">
    <w:abstractNumId w:val="23"/>
  </w:num>
  <w:num w:numId="36" w16cid:durableId="1686176550">
    <w:abstractNumId w:val="4"/>
  </w:num>
  <w:num w:numId="37" w16cid:durableId="508103070">
    <w:abstractNumId w:val="1"/>
  </w:num>
  <w:num w:numId="38" w16cid:durableId="1192911853">
    <w:abstractNumId w:val="20"/>
  </w:num>
  <w:num w:numId="39" w16cid:durableId="1619681268">
    <w:abstractNumId w:val="22"/>
  </w:num>
  <w:num w:numId="40" w16cid:durableId="7775259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it-IT" w:vendorID="64" w:dllVersion="6" w:nlCheck="1" w:checkStyle="0"/>
  <w:activeWritingStyle w:appName="MSWord" w:lang="en-GB" w:vendorID="64" w:dllVersion="4096"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M7E0NTA2NDMyNTZU0lEKTi0uzszPAykwrAUA2ySe6CwAAAA="/>
  </w:docVars>
  <w:rsids>
    <w:rsidRoot w:val="001B3FFF"/>
    <w:rsid w:val="0000078B"/>
    <w:rsid w:val="00000E42"/>
    <w:rsid w:val="00001990"/>
    <w:rsid w:val="00002722"/>
    <w:rsid w:val="000027F4"/>
    <w:rsid w:val="0000312B"/>
    <w:rsid w:val="0000313C"/>
    <w:rsid w:val="00004448"/>
    <w:rsid w:val="000045D3"/>
    <w:rsid w:val="00004C54"/>
    <w:rsid w:val="00004D17"/>
    <w:rsid w:val="00010E20"/>
    <w:rsid w:val="00012731"/>
    <w:rsid w:val="00013F44"/>
    <w:rsid w:val="000173B7"/>
    <w:rsid w:val="00020E23"/>
    <w:rsid w:val="000212C9"/>
    <w:rsid w:val="0002150B"/>
    <w:rsid w:val="00021F78"/>
    <w:rsid w:val="00022477"/>
    <w:rsid w:val="0002441D"/>
    <w:rsid w:val="00025028"/>
    <w:rsid w:val="00025D49"/>
    <w:rsid w:val="0002716D"/>
    <w:rsid w:val="00027B08"/>
    <w:rsid w:val="00030978"/>
    <w:rsid w:val="000319E9"/>
    <w:rsid w:val="00032C5B"/>
    <w:rsid w:val="00034397"/>
    <w:rsid w:val="000357E1"/>
    <w:rsid w:val="000364AA"/>
    <w:rsid w:val="00041A58"/>
    <w:rsid w:val="000427C2"/>
    <w:rsid w:val="00043A37"/>
    <w:rsid w:val="00045075"/>
    <w:rsid w:val="00045304"/>
    <w:rsid w:val="00047C79"/>
    <w:rsid w:val="00050D5E"/>
    <w:rsid w:val="0005142B"/>
    <w:rsid w:val="00052010"/>
    <w:rsid w:val="000521B7"/>
    <w:rsid w:val="00052988"/>
    <w:rsid w:val="00054153"/>
    <w:rsid w:val="00054892"/>
    <w:rsid w:val="00054C84"/>
    <w:rsid w:val="00056868"/>
    <w:rsid w:val="0005739F"/>
    <w:rsid w:val="00057CCC"/>
    <w:rsid w:val="00060924"/>
    <w:rsid w:val="00062064"/>
    <w:rsid w:val="0006224F"/>
    <w:rsid w:val="00064482"/>
    <w:rsid w:val="000648B1"/>
    <w:rsid w:val="000649A1"/>
    <w:rsid w:val="0006575F"/>
    <w:rsid w:val="00065AA5"/>
    <w:rsid w:val="00070120"/>
    <w:rsid w:val="000705E3"/>
    <w:rsid w:val="0007177A"/>
    <w:rsid w:val="000717C0"/>
    <w:rsid w:val="00071CA7"/>
    <w:rsid w:val="00072B05"/>
    <w:rsid w:val="00072E33"/>
    <w:rsid w:val="00072E9D"/>
    <w:rsid w:val="00073C64"/>
    <w:rsid w:val="00074534"/>
    <w:rsid w:val="00076842"/>
    <w:rsid w:val="00083E34"/>
    <w:rsid w:val="00084681"/>
    <w:rsid w:val="00084E37"/>
    <w:rsid w:val="0008570B"/>
    <w:rsid w:val="00086589"/>
    <w:rsid w:val="000865B6"/>
    <w:rsid w:val="00086C3A"/>
    <w:rsid w:val="000905EF"/>
    <w:rsid w:val="00095F07"/>
    <w:rsid w:val="000969B3"/>
    <w:rsid w:val="00097E97"/>
    <w:rsid w:val="000A0D88"/>
    <w:rsid w:val="000A0FBF"/>
    <w:rsid w:val="000A1C08"/>
    <w:rsid w:val="000A2D52"/>
    <w:rsid w:val="000A4038"/>
    <w:rsid w:val="000A45AD"/>
    <w:rsid w:val="000A5C43"/>
    <w:rsid w:val="000A6514"/>
    <w:rsid w:val="000A759C"/>
    <w:rsid w:val="000A7F48"/>
    <w:rsid w:val="000B1994"/>
    <w:rsid w:val="000B2FF3"/>
    <w:rsid w:val="000B4F79"/>
    <w:rsid w:val="000C0B53"/>
    <w:rsid w:val="000C0CF0"/>
    <w:rsid w:val="000C14B7"/>
    <w:rsid w:val="000C1948"/>
    <w:rsid w:val="000C1F92"/>
    <w:rsid w:val="000C50C8"/>
    <w:rsid w:val="000C564A"/>
    <w:rsid w:val="000C5821"/>
    <w:rsid w:val="000C7547"/>
    <w:rsid w:val="000C7932"/>
    <w:rsid w:val="000D1067"/>
    <w:rsid w:val="000D2CF8"/>
    <w:rsid w:val="000D3CDD"/>
    <w:rsid w:val="000D3E2C"/>
    <w:rsid w:val="000D5084"/>
    <w:rsid w:val="000E50B6"/>
    <w:rsid w:val="000E5758"/>
    <w:rsid w:val="000E6537"/>
    <w:rsid w:val="000E6777"/>
    <w:rsid w:val="000E719E"/>
    <w:rsid w:val="000F0212"/>
    <w:rsid w:val="000F072B"/>
    <w:rsid w:val="000F23A3"/>
    <w:rsid w:val="000F2E1C"/>
    <w:rsid w:val="000F31DE"/>
    <w:rsid w:val="000F3310"/>
    <w:rsid w:val="000F3D01"/>
    <w:rsid w:val="000F411C"/>
    <w:rsid w:val="000F614D"/>
    <w:rsid w:val="000F6C1C"/>
    <w:rsid w:val="000F7519"/>
    <w:rsid w:val="00101FEB"/>
    <w:rsid w:val="00102947"/>
    <w:rsid w:val="001031C3"/>
    <w:rsid w:val="001048E2"/>
    <w:rsid w:val="00106459"/>
    <w:rsid w:val="00107D07"/>
    <w:rsid w:val="00111132"/>
    <w:rsid w:val="00115982"/>
    <w:rsid w:val="0011670D"/>
    <w:rsid w:val="00116C3B"/>
    <w:rsid w:val="00120606"/>
    <w:rsid w:val="00120B75"/>
    <w:rsid w:val="00120E78"/>
    <w:rsid w:val="00123B83"/>
    <w:rsid w:val="00124CDB"/>
    <w:rsid w:val="00125142"/>
    <w:rsid w:val="00125C49"/>
    <w:rsid w:val="00126FEC"/>
    <w:rsid w:val="00130475"/>
    <w:rsid w:val="001314C6"/>
    <w:rsid w:val="001318F4"/>
    <w:rsid w:val="00131A54"/>
    <w:rsid w:val="00131B00"/>
    <w:rsid w:val="001327E9"/>
    <w:rsid w:val="001340B3"/>
    <w:rsid w:val="0013540E"/>
    <w:rsid w:val="00135707"/>
    <w:rsid w:val="001367EB"/>
    <w:rsid w:val="001377EF"/>
    <w:rsid w:val="001379B1"/>
    <w:rsid w:val="0014179F"/>
    <w:rsid w:val="001428D5"/>
    <w:rsid w:val="0014408B"/>
    <w:rsid w:val="00144366"/>
    <w:rsid w:val="00147D22"/>
    <w:rsid w:val="001550B7"/>
    <w:rsid w:val="0015535F"/>
    <w:rsid w:val="00155F37"/>
    <w:rsid w:val="001563A7"/>
    <w:rsid w:val="00156FB0"/>
    <w:rsid w:val="00161A22"/>
    <w:rsid w:val="00162085"/>
    <w:rsid w:val="001623E2"/>
    <w:rsid w:val="0016240B"/>
    <w:rsid w:val="0016408C"/>
    <w:rsid w:val="0016514D"/>
    <w:rsid w:val="00166150"/>
    <w:rsid w:val="00166B16"/>
    <w:rsid w:val="00166C3B"/>
    <w:rsid w:val="0017013A"/>
    <w:rsid w:val="001704F2"/>
    <w:rsid w:val="001705BB"/>
    <w:rsid w:val="00171C0E"/>
    <w:rsid w:val="00174840"/>
    <w:rsid w:val="00175967"/>
    <w:rsid w:val="00175F12"/>
    <w:rsid w:val="001775A5"/>
    <w:rsid w:val="00180DF0"/>
    <w:rsid w:val="00182F8D"/>
    <w:rsid w:val="00184136"/>
    <w:rsid w:val="00184BFB"/>
    <w:rsid w:val="00185546"/>
    <w:rsid w:val="00186724"/>
    <w:rsid w:val="00187AC5"/>
    <w:rsid w:val="00187EDC"/>
    <w:rsid w:val="00190419"/>
    <w:rsid w:val="00191EC0"/>
    <w:rsid w:val="00193408"/>
    <w:rsid w:val="00193584"/>
    <w:rsid w:val="00193F69"/>
    <w:rsid w:val="00195039"/>
    <w:rsid w:val="0019531C"/>
    <w:rsid w:val="00197391"/>
    <w:rsid w:val="001A0506"/>
    <w:rsid w:val="001A10A6"/>
    <w:rsid w:val="001A13B9"/>
    <w:rsid w:val="001A187D"/>
    <w:rsid w:val="001A1F2E"/>
    <w:rsid w:val="001A4E34"/>
    <w:rsid w:val="001A5BD1"/>
    <w:rsid w:val="001A5C08"/>
    <w:rsid w:val="001B1F59"/>
    <w:rsid w:val="001B2480"/>
    <w:rsid w:val="001B3674"/>
    <w:rsid w:val="001B3FFF"/>
    <w:rsid w:val="001B4F68"/>
    <w:rsid w:val="001B5057"/>
    <w:rsid w:val="001B5CAF"/>
    <w:rsid w:val="001C0B2A"/>
    <w:rsid w:val="001C6219"/>
    <w:rsid w:val="001C6B50"/>
    <w:rsid w:val="001C784D"/>
    <w:rsid w:val="001D0CE7"/>
    <w:rsid w:val="001D2CF1"/>
    <w:rsid w:val="001D477C"/>
    <w:rsid w:val="001D53A2"/>
    <w:rsid w:val="001D686C"/>
    <w:rsid w:val="001E0314"/>
    <w:rsid w:val="001E0ECD"/>
    <w:rsid w:val="001E20CB"/>
    <w:rsid w:val="001E3199"/>
    <w:rsid w:val="001E3382"/>
    <w:rsid w:val="001E3879"/>
    <w:rsid w:val="001E4308"/>
    <w:rsid w:val="001E5B4D"/>
    <w:rsid w:val="001E5DC6"/>
    <w:rsid w:val="001E6364"/>
    <w:rsid w:val="001E6684"/>
    <w:rsid w:val="001E6763"/>
    <w:rsid w:val="001E6EFF"/>
    <w:rsid w:val="001E7932"/>
    <w:rsid w:val="001F0BE9"/>
    <w:rsid w:val="001F35D8"/>
    <w:rsid w:val="001F37CE"/>
    <w:rsid w:val="001F6016"/>
    <w:rsid w:val="001F65B3"/>
    <w:rsid w:val="001F6699"/>
    <w:rsid w:val="001F6D30"/>
    <w:rsid w:val="001F79D9"/>
    <w:rsid w:val="002016E2"/>
    <w:rsid w:val="00202AE3"/>
    <w:rsid w:val="00203A4E"/>
    <w:rsid w:val="00204F47"/>
    <w:rsid w:val="00206CC4"/>
    <w:rsid w:val="00207B0B"/>
    <w:rsid w:val="002109A9"/>
    <w:rsid w:val="00210C11"/>
    <w:rsid w:val="0021296B"/>
    <w:rsid w:val="00212CCB"/>
    <w:rsid w:val="0021329C"/>
    <w:rsid w:val="00213878"/>
    <w:rsid w:val="0021396C"/>
    <w:rsid w:val="00214076"/>
    <w:rsid w:val="002178C7"/>
    <w:rsid w:val="00222396"/>
    <w:rsid w:val="00224F6F"/>
    <w:rsid w:val="00225767"/>
    <w:rsid w:val="002269BF"/>
    <w:rsid w:val="002270E4"/>
    <w:rsid w:val="00231492"/>
    <w:rsid w:val="00231C33"/>
    <w:rsid w:val="00231E17"/>
    <w:rsid w:val="002328CB"/>
    <w:rsid w:val="00232B02"/>
    <w:rsid w:val="002337C2"/>
    <w:rsid w:val="00233FEE"/>
    <w:rsid w:val="0023463C"/>
    <w:rsid w:val="002365FE"/>
    <w:rsid w:val="00236BBD"/>
    <w:rsid w:val="00240A63"/>
    <w:rsid w:val="0024254D"/>
    <w:rsid w:val="002431D2"/>
    <w:rsid w:val="00244534"/>
    <w:rsid w:val="0024568F"/>
    <w:rsid w:val="0024587F"/>
    <w:rsid w:val="00245BCC"/>
    <w:rsid w:val="002506DA"/>
    <w:rsid w:val="00250968"/>
    <w:rsid w:val="00250E3E"/>
    <w:rsid w:val="00250FE7"/>
    <w:rsid w:val="00251DE6"/>
    <w:rsid w:val="00253168"/>
    <w:rsid w:val="00253461"/>
    <w:rsid w:val="002541F1"/>
    <w:rsid w:val="0025428D"/>
    <w:rsid w:val="00255135"/>
    <w:rsid w:val="00255177"/>
    <w:rsid w:val="00255352"/>
    <w:rsid w:val="0025768C"/>
    <w:rsid w:val="00257797"/>
    <w:rsid w:val="0026030D"/>
    <w:rsid w:val="002624D0"/>
    <w:rsid w:val="002629A0"/>
    <w:rsid w:val="00262EFE"/>
    <w:rsid w:val="00263123"/>
    <w:rsid w:val="0026791B"/>
    <w:rsid w:val="00271664"/>
    <w:rsid w:val="00272AE4"/>
    <w:rsid w:val="00272F0C"/>
    <w:rsid w:val="00273281"/>
    <w:rsid w:val="0027495F"/>
    <w:rsid w:val="00276C02"/>
    <w:rsid w:val="002803F4"/>
    <w:rsid w:val="002814D6"/>
    <w:rsid w:val="00281CED"/>
    <w:rsid w:val="00282164"/>
    <w:rsid w:val="00282B59"/>
    <w:rsid w:val="00282E2E"/>
    <w:rsid w:val="0028369C"/>
    <w:rsid w:val="00283754"/>
    <w:rsid w:val="00283EB3"/>
    <w:rsid w:val="00284290"/>
    <w:rsid w:val="0028616D"/>
    <w:rsid w:val="002866B3"/>
    <w:rsid w:val="0028678A"/>
    <w:rsid w:val="0028751E"/>
    <w:rsid w:val="00287AC2"/>
    <w:rsid w:val="00287E30"/>
    <w:rsid w:val="002914A1"/>
    <w:rsid w:val="0029324B"/>
    <w:rsid w:val="00293B8F"/>
    <w:rsid w:val="002946E0"/>
    <w:rsid w:val="0029535D"/>
    <w:rsid w:val="00295728"/>
    <w:rsid w:val="00295A9C"/>
    <w:rsid w:val="00295EC2"/>
    <w:rsid w:val="00296FCE"/>
    <w:rsid w:val="002976C6"/>
    <w:rsid w:val="002A0DB3"/>
    <w:rsid w:val="002A1290"/>
    <w:rsid w:val="002A211C"/>
    <w:rsid w:val="002A31F4"/>
    <w:rsid w:val="002A387B"/>
    <w:rsid w:val="002A409A"/>
    <w:rsid w:val="002A4EFE"/>
    <w:rsid w:val="002A56E8"/>
    <w:rsid w:val="002A5751"/>
    <w:rsid w:val="002A5E06"/>
    <w:rsid w:val="002A620A"/>
    <w:rsid w:val="002A6672"/>
    <w:rsid w:val="002A6E41"/>
    <w:rsid w:val="002A73C8"/>
    <w:rsid w:val="002B15D7"/>
    <w:rsid w:val="002B17D4"/>
    <w:rsid w:val="002B2065"/>
    <w:rsid w:val="002B2BE0"/>
    <w:rsid w:val="002B55D4"/>
    <w:rsid w:val="002B6B1A"/>
    <w:rsid w:val="002B70CA"/>
    <w:rsid w:val="002C1D14"/>
    <w:rsid w:val="002C2B3F"/>
    <w:rsid w:val="002C2D6B"/>
    <w:rsid w:val="002C32FB"/>
    <w:rsid w:val="002C3AA6"/>
    <w:rsid w:val="002C4D19"/>
    <w:rsid w:val="002C503D"/>
    <w:rsid w:val="002C6BF0"/>
    <w:rsid w:val="002D13FE"/>
    <w:rsid w:val="002D279F"/>
    <w:rsid w:val="002D3C9D"/>
    <w:rsid w:val="002D4E41"/>
    <w:rsid w:val="002D52F3"/>
    <w:rsid w:val="002D5A51"/>
    <w:rsid w:val="002D6A84"/>
    <w:rsid w:val="002D7910"/>
    <w:rsid w:val="002D7C58"/>
    <w:rsid w:val="002D7EA4"/>
    <w:rsid w:val="002E1FF1"/>
    <w:rsid w:val="002E25FC"/>
    <w:rsid w:val="002E3503"/>
    <w:rsid w:val="002E6555"/>
    <w:rsid w:val="002E66F6"/>
    <w:rsid w:val="002E6B8F"/>
    <w:rsid w:val="002F09E6"/>
    <w:rsid w:val="002F0A20"/>
    <w:rsid w:val="002F0DE9"/>
    <w:rsid w:val="002F17C8"/>
    <w:rsid w:val="002F2230"/>
    <w:rsid w:val="002F289B"/>
    <w:rsid w:val="002F2FCF"/>
    <w:rsid w:val="002F31F5"/>
    <w:rsid w:val="002F47AA"/>
    <w:rsid w:val="002F48D8"/>
    <w:rsid w:val="002F4C1E"/>
    <w:rsid w:val="00300BC1"/>
    <w:rsid w:val="00301D96"/>
    <w:rsid w:val="003023E6"/>
    <w:rsid w:val="00303D85"/>
    <w:rsid w:val="00304008"/>
    <w:rsid w:val="00304F90"/>
    <w:rsid w:val="003055E0"/>
    <w:rsid w:val="00306A23"/>
    <w:rsid w:val="00311D37"/>
    <w:rsid w:val="00312467"/>
    <w:rsid w:val="0031275B"/>
    <w:rsid w:val="0031287B"/>
    <w:rsid w:val="00314044"/>
    <w:rsid w:val="00314123"/>
    <w:rsid w:val="00315B10"/>
    <w:rsid w:val="003219DE"/>
    <w:rsid w:val="00322F85"/>
    <w:rsid w:val="00323B76"/>
    <w:rsid w:val="003244F2"/>
    <w:rsid w:val="00325210"/>
    <w:rsid w:val="00326CA7"/>
    <w:rsid w:val="00326F4A"/>
    <w:rsid w:val="00326F83"/>
    <w:rsid w:val="003274A2"/>
    <w:rsid w:val="003301D4"/>
    <w:rsid w:val="00331AD6"/>
    <w:rsid w:val="00331BE5"/>
    <w:rsid w:val="00332C55"/>
    <w:rsid w:val="003334B9"/>
    <w:rsid w:val="003337CA"/>
    <w:rsid w:val="00335641"/>
    <w:rsid w:val="0034168A"/>
    <w:rsid w:val="003419D1"/>
    <w:rsid w:val="0034210C"/>
    <w:rsid w:val="00346BD1"/>
    <w:rsid w:val="00346F70"/>
    <w:rsid w:val="0035071D"/>
    <w:rsid w:val="00350AF2"/>
    <w:rsid w:val="003515FB"/>
    <w:rsid w:val="003522E1"/>
    <w:rsid w:val="00353C3D"/>
    <w:rsid w:val="00353E0E"/>
    <w:rsid w:val="00354701"/>
    <w:rsid w:val="00355977"/>
    <w:rsid w:val="00355F72"/>
    <w:rsid w:val="0036074E"/>
    <w:rsid w:val="00361530"/>
    <w:rsid w:val="00362261"/>
    <w:rsid w:val="00362C5D"/>
    <w:rsid w:val="00363CB0"/>
    <w:rsid w:val="00364A8A"/>
    <w:rsid w:val="00364FB4"/>
    <w:rsid w:val="00366524"/>
    <w:rsid w:val="003666CC"/>
    <w:rsid w:val="00367995"/>
    <w:rsid w:val="003710AC"/>
    <w:rsid w:val="00372BBB"/>
    <w:rsid w:val="00373E42"/>
    <w:rsid w:val="00373FB8"/>
    <w:rsid w:val="00375334"/>
    <w:rsid w:val="003772AC"/>
    <w:rsid w:val="00377FB6"/>
    <w:rsid w:val="00380713"/>
    <w:rsid w:val="003808B0"/>
    <w:rsid w:val="00380E6C"/>
    <w:rsid w:val="0038256A"/>
    <w:rsid w:val="00382DC5"/>
    <w:rsid w:val="00383EDD"/>
    <w:rsid w:val="0038454F"/>
    <w:rsid w:val="003856E1"/>
    <w:rsid w:val="00386D3B"/>
    <w:rsid w:val="00387639"/>
    <w:rsid w:val="00387A02"/>
    <w:rsid w:val="00390B67"/>
    <w:rsid w:val="003910FD"/>
    <w:rsid w:val="003936A5"/>
    <w:rsid w:val="00394183"/>
    <w:rsid w:val="00395308"/>
    <w:rsid w:val="0039588B"/>
    <w:rsid w:val="00396F41"/>
    <w:rsid w:val="0039751C"/>
    <w:rsid w:val="003A2E1B"/>
    <w:rsid w:val="003A30AC"/>
    <w:rsid w:val="003A5E7C"/>
    <w:rsid w:val="003A6E00"/>
    <w:rsid w:val="003A73CC"/>
    <w:rsid w:val="003B1634"/>
    <w:rsid w:val="003B1DC1"/>
    <w:rsid w:val="003B56FA"/>
    <w:rsid w:val="003B5873"/>
    <w:rsid w:val="003B5AD4"/>
    <w:rsid w:val="003B5DB8"/>
    <w:rsid w:val="003B6408"/>
    <w:rsid w:val="003C3707"/>
    <w:rsid w:val="003C43EA"/>
    <w:rsid w:val="003C4F55"/>
    <w:rsid w:val="003C5697"/>
    <w:rsid w:val="003C6123"/>
    <w:rsid w:val="003C6420"/>
    <w:rsid w:val="003D0273"/>
    <w:rsid w:val="003D1EAA"/>
    <w:rsid w:val="003D2FDF"/>
    <w:rsid w:val="003D38EF"/>
    <w:rsid w:val="003D42AB"/>
    <w:rsid w:val="003D74C0"/>
    <w:rsid w:val="003E0DBF"/>
    <w:rsid w:val="003E1B59"/>
    <w:rsid w:val="003E3830"/>
    <w:rsid w:val="003E55D4"/>
    <w:rsid w:val="003E58B8"/>
    <w:rsid w:val="003E5910"/>
    <w:rsid w:val="003E68D8"/>
    <w:rsid w:val="003E6AB8"/>
    <w:rsid w:val="003E797F"/>
    <w:rsid w:val="003E7FFD"/>
    <w:rsid w:val="003F0786"/>
    <w:rsid w:val="003F0AA7"/>
    <w:rsid w:val="003F1C58"/>
    <w:rsid w:val="003F1EC7"/>
    <w:rsid w:val="003F28D8"/>
    <w:rsid w:val="003F2F06"/>
    <w:rsid w:val="003F3FE7"/>
    <w:rsid w:val="003F4824"/>
    <w:rsid w:val="003F4B6F"/>
    <w:rsid w:val="003F5250"/>
    <w:rsid w:val="003F54CC"/>
    <w:rsid w:val="003F6323"/>
    <w:rsid w:val="003F6691"/>
    <w:rsid w:val="003F6BE9"/>
    <w:rsid w:val="003F71D1"/>
    <w:rsid w:val="003F7847"/>
    <w:rsid w:val="004005D7"/>
    <w:rsid w:val="00401596"/>
    <w:rsid w:val="004026D5"/>
    <w:rsid w:val="00402F4C"/>
    <w:rsid w:val="00404A61"/>
    <w:rsid w:val="00404BA1"/>
    <w:rsid w:val="00406174"/>
    <w:rsid w:val="004068B9"/>
    <w:rsid w:val="0040695B"/>
    <w:rsid w:val="00410018"/>
    <w:rsid w:val="004101D3"/>
    <w:rsid w:val="00410596"/>
    <w:rsid w:val="00410692"/>
    <w:rsid w:val="00410D75"/>
    <w:rsid w:val="004132E6"/>
    <w:rsid w:val="00414505"/>
    <w:rsid w:val="0041597B"/>
    <w:rsid w:val="00415985"/>
    <w:rsid w:val="00417141"/>
    <w:rsid w:val="004171FC"/>
    <w:rsid w:val="00421BCD"/>
    <w:rsid w:val="00421C23"/>
    <w:rsid w:val="00423469"/>
    <w:rsid w:val="00424669"/>
    <w:rsid w:val="00425C2A"/>
    <w:rsid w:val="00427597"/>
    <w:rsid w:val="00430B14"/>
    <w:rsid w:val="00430EA2"/>
    <w:rsid w:val="00432188"/>
    <w:rsid w:val="004321AD"/>
    <w:rsid w:val="0043278F"/>
    <w:rsid w:val="00433E74"/>
    <w:rsid w:val="0043419D"/>
    <w:rsid w:val="00434964"/>
    <w:rsid w:val="00434F8D"/>
    <w:rsid w:val="0043525F"/>
    <w:rsid w:val="00435377"/>
    <w:rsid w:val="00440632"/>
    <w:rsid w:val="004406A5"/>
    <w:rsid w:val="00440B31"/>
    <w:rsid w:val="00441824"/>
    <w:rsid w:val="004418FC"/>
    <w:rsid w:val="00443AC3"/>
    <w:rsid w:val="004447A6"/>
    <w:rsid w:val="004455CB"/>
    <w:rsid w:val="00445C8A"/>
    <w:rsid w:val="00445FED"/>
    <w:rsid w:val="004476E9"/>
    <w:rsid w:val="00447C97"/>
    <w:rsid w:val="00447E61"/>
    <w:rsid w:val="00447E9A"/>
    <w:rsid w:val="00450E24"/>
    <w:rsid w:val="0045218A"/>
    <w:rsid w:val="00453495"/>
    <w:rsid w:val="00453F25"/>
    <w:rsid w:val="00457517"/>
    <w:rsid w:val="0046055B"/>
    <w:rsid w:val="004614F8"/>
    <w:rsid w:val="00461D40"/>
    <w:rsid w:val="004625D7"/>
    <w:rsid w:val="004631AC"/>
    <w:rsid w:val="0046347C"/>
    <w:rsid w:val="00465201"/>
    <w:rsid w:val="004658DA"/>
    <w:rsid w:val="00465D5D"/>
    <w:rsid w:val="004663BF"/>
    <w:rsid w:val="00472635"/>
    <w:rsid w:val="004730AB"/>
    <w:rsid w:val="004735DF"/>
    <w:rsid w:val="004740BF"/>
    <w:rsid w:val="004752AD"/>
    <w:rsid w:val="00476A16"/>
    <w:rsid w:val="0048111D"/>
    <w:rsid w:val="00483F69"/>
    <w:rsid w:val="00484FE0"/>
    <w:rsid w:val="004854B4"/>
    <w:rsid w:val="00485F2D"/>
    <w:rsid w:val="00486614"/>
    <w:rsid w:val="0048687E"/>
    <w:rsid w:val="004877E7"/>
    <w:rsid w:val="0049118D"/>
    <w:rsid w:val="0049146D"/>
    <w:rsid w:val="004926F4"/>
    <w:rsid w:val="00494325"/>
    <w:rsid w:val="00494526"/>
    <w:rsid w:val="00494F2C"/>
    <w:rsid w:val="00495D45"/>
    <w:rsid w:val="0049605A"/>
    <w:rsid w:val="00496B72"/>
    <w:rsid w:val="00496FAD"/>
    <w:rsid w:val="004A04AC"/>
    <w:rsid w:val="004A1AFD"/>
    <w:rsid w:val="004A5115"/>
    <w:rsid w:val="004A54BA"/>
    <w:rsid w:val="004A633D"/>
    <w:rsid w:val="004A638E"/>
    <w:rsid w:val="004A7415"/>
    <w:rsid w:val="004B174E"/>
    <w:rsid w:val="004B23D6"/>
    <w:rsid w:val="004B69E9"/>
    <w:rsid w:val="004B79AF"/>
    <w:rsid w:val="004C1282"/>
    <w:rsid w:val="004C1955"/>
    <w:rsid w:val="004C3623"/>
    <w:rsid w:val="004C4CC3"/>
    <w:rsid w:val="004C4F50"/>
    <w:rsid w:val="004C5BD1"/>
    <w:rsid w:val="004C794A"/>
    <w:rsid w:val="004D0EAB"/>
    <w:rsid w:val="004D4511"/>
    <w:rsid w:val="004D5773"/>
    <w:rsid w:val="004E074C"/>
    <w:rsid w:val="004E5765"/>
    <w:rsid w:val="004E5F16"/>
    <w:rsid w:val="004E68FA"/>
    <w:rsid w:val="004E781D"/>
    <w:rsid w:val="004F04EE"/>
    <w:rsid w:val="004F16DE"/>
    <w:rsid w:val="004F23B3"/>
    <w:rsid w:val="004F4CA2"/>
    <w:rsid w:val="004F5937"/>
    <w:rsid w:val="004F6648"/>
    <w:rsid w:val="004F6790"/>
    <w:rsid w:val="004F6A67"/>
    <w:rsid w:val="00501909"/>
    <w:rsid w:val="0050242B"/>
    <w:rsid w:val="005050A2"/>
    <w:rsid w:val="005057DF"/>
    <w:rsid w:val="005107E8"/>
    <w:rsid w:val="00510903"/>
    <w:rsid w:val="00512667"/>
    <w:rsid w:val="00512BDE"/>
    <w:rsid w:val="0051388C"/>
    <w:rsid w:val="00514F52"/>
    <w:rsid w:val="00515308"/>
    <w:rsid w:val="0051603A"/>
    <w:rsid w:val="005167E5"/>
    <w:rsid w:val="005168BF"/>
    <w:rsid w:val="0051741E"/>
    <w:rsid w:val="00517D6D"/>
    <w:rsid w:val="00520231"/>
    <w:rsid w:val="00524988"/>
    <w:rsid w:val="00526103"/>
    <w:rsid w:val="0052668D"/>
    <w:rsid w:val="00527E32"/>
    <w:rsid w:val="00530112"/>
    <w:rsid w:val="005305A4"/>
    <w:rsid w:val="005312F4"/>
    <w:rsid w:val="0053315D"/>
    <w:rsid w:val="00533315"/>
    <w:rsid w:val="00534966"/>
    <w:rsid w:val="005359E2"/>
    <w:rsid w:val="005360AE"/>
    <w:rsid w:val="00537101"/>
    <w:rsid w:val="00537493"/>
    <w:rsid w:val="00537700"/>
    <w:rsid w:val="00540315"/>
    <w:rsid w:val="00541ABD"/>
    <w:rsid w:val="00541F71"/>
    <w:rsid w:val="00545789"/>
    <w:rsid w:val="005503B0"/>
    <w:rsid w:val="00551AB7"/>
    <w:rsid w:val="00551AC1"/>
    <w:rsid w:val="00552D4E"/>
    <w:rsid w:val="00552D51"/>
    <w:rsid w:val="00553122"/>
    <w:rsid w:val="0055339B"/>
    <w:rsid w:val="00556161"/>
    <w:rsid w:val="00560A44"/>
    <w:rsid w:val="00561494"/>
    <w:rsid w:val="00561870"/>
    <w:rsid w:val="00561F97"/>
    <w:rsid w:val="005639B4"/>
    <w:rsid w:val="00565336"/>
    <w:rsid w:val="005656BE"/>
    <w:rsid w:val="00565CEA"/>
    <w:rsid w:val="00566F63"/>
    <w:rsid w:val="00567AB4"/>
    <w:rsid w:val="005704CB"/>
    <w:rsid w:val="00570D12"/>
    <w:rsid w:val="00570FF4"/>
    <w:rsid w:val="005725D6"/>
    <w:rsid w:val="00573673"/>
    <w:rsid w:val="005737B2"/>
    <w:rsid w:val="00573BBC"/>
    <w:rsid w:val="00574617"/>
    <w:rsid w:val="00576461"/>
    <w:rsid w:val="00576834"/>
    <w:rsid w:val="005775B6"/>
    <w:rsid w:val="005779FD"/>
    <w:rsid w:val="00577B80"/>
    <w:rsid w:val="00577E28"/>
    <w:rsid w:val="00580590"/>
    <w:rsid w:val="00582E34"/>
    <w:rsid w:val="005842E5"/>
    <w:rsid w:val="005863FC"/>
    <w:rsid w:val="005865A4"/>
    <w:rsid w:val="005868D6"/>
    <w:rsid w:val="00587950"/>
    <w:rsid w:val="00590021"/>
    <w:rsid w:val="00590328"/>
    <w:rsid w:val="00591ABF"/>
    <w:rsid w:val="00592FE6"/>
    <w:rsid w:val="005936EA"/>
    <w:rsid w:val="00593EC3"/>
    <w:rsid w:val="0059412E"/>
    <w:rsid w:val="00594C5E"/>
    <w:rsid w:val="00595716"/>
    <w:rsid w:val="0059644D"/>
    <w:rsid w:val="005A04EC"/>
    <w:rsid w:val="005A0754"/>
    <w:rsid w:val="005A165D"/>
    <w:rsid w:val="005A2156"/>
    <w:rsid w:val="005A21C7"/>
    <w:rsid w:val="005A22E2"/>
    <w:rsid w:val="005A2537"/>
    <w:rsid w:val="005A2EF0"/>
    <w:rsid w:val="005A39C2"/>
    <w:rsid w:val="005A3EEE"/>
    <w:rsid w:val="005A4528"/>
    <w:rsid w:val="005A6F01"/>
    <w:rsid w:val="005A7842"/>
    <w:rsid w:val="005A7EDA"/>
    <w:rsid w:val="005B1481"/>
    <w:rsid w:val="005B1B0E"/>
    <w:rsid w:val="005B24BE"/>
    <w:rsid w:val="005B2A1E"/>
    <w:rsid w:val="005B2A1F"/>
    <w:rsid w:val="005B41CE"/>
    <w:rsid w:val="005B5852"/>
    <w:rsid w:val="005B7348"/>
    <w:rsid w:val="005B7BC4"/>
    <w:rsid w:val="005B7EC0"/>
    <w:rsid w:val="005C0028"/>
    <w:rsid w:val="005C0F15"/>
    <w:rsid w:val="005C190B"/>
    <w:rsid w:val="005C311A"/>
    <w:rsid w:val="005C45BC"/>
    <w:rsid w:val="005C49EC"/>
    <w:rsid w:val="005C544E"/>
    <w:rsid w:val="005C5CF6"/>
    <w:rsid w:val="005C7FC6"/>
    <w:rsid w:val="005D0BBE"/>
    <w:rsid w:val="005D17EA"/>
    <w:rsid w:val="005D299F"/>
    <w:rsid w:val="005D29E3"/>
    <w:rsid w:val="005D2B44"/>
    <w:rsid w:val="005D361F"/>
    <w:rsid w:val="005D3A9A"/>
    <w:rsid w:val="005D4E86"/>
    <w:rsid w:val="005D57C5"/>
    <w:rsid w:val="005D5D85"/>
    <w:rsid w:val="005D6EDF"/>
    <w:rsid w:val="005D7DE2"/>
    <w:rsid w:val="005E06D0"/>
    <w:rsid w:val="005E0720"/>
    <w:rsid w:val="005E16A8"/>
    <w:rsid w:val="005E32B6"/>
    <w:rsid w:val="005E567B"/>
    <w:rsid w:val="005E57AB"/>
    <w:rsid w:val="005E5937"/>
    <w:rsid w:val="005E5A0F"/>
    <w:rsid w:val="005E6970"/>
    <w:rsid w:val="005E7C6A"/>
    <w:rsid w:val="005E7DCC"/>
    <w:rsid w:val="005F2276"/>
    <w:rsid w:val="005F2F0C"/>
    <w:rsid w:val="005F609C"/>
    <w:rsid w:val="005F6335"/>
    <w:rsid w:val="005F783E"/>
    <w:rsid w:val="00600ED5"/>
    <w:rsid w:val="006012A5"/>
    <w:rsid w:val="0060217F"/>
    <w:rsid w:val="006021D5"/>
    <w:rsid w:val="0060367B"/>
    <w:rsid w:val="006039A5"/>
    <w:rsid w:val="00604DAD"/>
    <w:rsid w:val="00606D82"/>
    <w:rsid w:val="0060725B"/>
    <w:rsid w:val="0061102D"/>
    <w:rsid w:val="006128A5"/>
    <w:rsid w:val="00613311"/>
    <w:rsid w:val="0061456E"/>
    <w:rsid w:val="00615026"/>
    <w:rsid w:val="0061535D"/>
    <w:rsid w:val="00615BFB"/>
    <w:rsid w:val="00616CE0"/>
    <w:rsid w:val="00617675"/>
    <w:rsid w:val="006206BB"/>
    <w:rsid w:val="006216E2"/>
    <w:rsid w:val="00623B8A"/>
    <w:rsid w:val="006241BF"/>
    <w:rsid w:val="00624315"/>
    <w:rsid w:val="0062688C"/>
    <w:rsid w:val="006278E8"/>
    <w:rsid w:val="00631846"/>
    <w:rsid w:val="006318E0"/>
    <w:rsid w:val="00631BB5"/>
    <w:rsid w:val="00632366"/>
    <w:rsid w:val="00632F67"/>
    <w:rsid w:val="006336AB"/>
    <w:rsid w:val="0063578C"/>
    <w:rsid w:val="006368AF"/>
    <w:rsid w:val="00642805"/>
    <w:rsid w:val="00642AAA"/>
    <w:rsid w:val="00646880"/>
    <w:rsid w:val="00650703"/>
    <w:rsid w:val="00653019"/>
    <w:rsid w:val="00653C20"/>
    <w:rsid w:val="0065563F"/>
    <w:rsid w:val="00655F7D"/>
    <w:rsid w:val="0065628F"/>
    <w:rsid w:val="00661167"/>
    <w:rsid w:val="00662BB2"/>
    <w:rsid w:val="00662DD5"/>
    <w:rsid w:val="00666F8B"/>
    <w:rsid w:val="00672B87"/>
    <w:rsid w:val="00673D9B"/>
    <w:rsid w:val="00680995"/>
    <w:rsid w:val="00681B08"/>
    <w:rsid w:val="00681EF3"/>
    <w:rsid w:val="00682F5A"/>
    <w:rsid w:val="00684E38"/>
    <w:rsid w:val="00684F41"/>
    <w:rsid w:val="0068517E"/>
    <w:rsid w:val="00685364"/>
    <w:rsid w:val="00686E93"/>
    <w:rsid w:val="0069098F"/>
    <w:rsid w:val="00693940"/>
    <w:rsid w:val="00693C80"/>
    <w:rsid w:val="00693D1A"/>
    <w:rsid w:val="00695605"/>
    <w:rsid w:val="006A042F"/>
    <w:rsid w:val="006A0FFD"/>
    <w:rsid w:val="006A1622"/>
    <w:rsid w:val="006A2952"/>
    <w:rsid w:val="006A456B"/>
    <w:rsid w:val="006A4AD8"/>
    <w:rsid w:val="006A4B8E"/>
    <w:rsid w:val="006A4F28"/>
    <w:rsid w:val="006A51CF"/>
    <w:rsid w:val="006A6E48"/>
    <w:rsid w:val="006A71A9"/>
    <w:rsid w:val="006A7C97"/>
    <w:rsid w:val="006A7E75"/>
    <w:rsid w:val="006B050B"/>
    <w:rsid w:val="006B1945"/>
    <w:rsid w:val="006B4825"/>
    <w:rsid w:val="006B4F5F"/>
    <w:rsid w:val="006B5737"/>
    <w:rsid w:val="006B6497"/>
    <w:rsid w:val="006B661B"/>
    <w:rsid w:val="006B6CA9"/>
    <w:rsid w:val="006B7465"/>
    <w:rsid w:val="006C04E6"/>
    <w:rsid w:val="006C0D07"/>
    <w:rsid w:val="006C1C87"/>
    <w:rsid w:val="006C2E11"/>
    <w:rsid w:val="006C6649"/>
    <w:rsid w:val="006C6792"/>
    <w:rsid w:val="006C6CA8"/>
    <w:rsid w:val="006C714B"/>
    <w:rsid w:val="006C77D8"/>
    <w:rsid w:val="006D1221"/>
    <w:rsid w:val="006D1BA5"/>
    <w:rsid w:val="006D206C"/>
    <w:rsid w:val="006D2632"/>
    <w:rsid w:val="006D2E46"/>
    <w:rsid w:val="006D3AA1"/>
    <w:rsid w:val="006D4105"/>
    <w:rsid w:val="006D46D6"/>
    <w:rsid w:val="006D483F"/>
    <w:rsid w:val="006D525F"/>
    <w:rsid w:val="006D6742"/>
    <w:rsid w:val="006E142D"/>
    <w:rsid w:val="006E1CDD"/>
    <w:rsid w:val="006E245E"/>
    <w:rsid w:val="006E2DEB"/>
    <w:rsid w:val="006E3E0D"/>
    <w:rsid w:val="006E5745"/>
    <w:rsid w:val="006E6A38"/>
    <w:rsid w:val="006E6A90"/>
    <w:rsid w:val="006E6CAB"/>
    <w:rsid w:val="006F0371"/>
    <w:rsid w:val="006F18E8"/>
    <w:rsid w:val="006F26C6"/>
    <w:rsid w:val="006F31AA"/>
    <w:rsid w:val="006F3C71"/>
    <w:rsid w:val="006F512A"/>
    <w:rsid w:val="006F53F5"/>
    <w:rsid w:val="006F64E9"/>
    <w:rsid w:val="006F650A"/>
    <w:rsid w:val="006F6A18"/>
    <w:rsid w:val="006F6C28"/>
    <w:rsid w:val="006F7466"/>
    <w:rsid w:val="00700E1C"/>
    <w:rsid w:val="00701789"/>
    <w:rsid w:val="00702058"/>
    <w:rsid w:val="00703538"/>
    <w:rsid w:val="00703D32"/>
    <w:rsid w:val="00703F5C"/>
    <w:rsid w:val="00707B4B"/>
    <w:rsid w:val="00710912"/>
    <w:rsid w:val="00712186"/>
    <w:rsid w:val="00712E60"/>
    <w:rsid w:val="00713679"/>
    <w:rsid w:val="00715787"/>
    <w:rsid w:val="00715FFF"/>
    <w:rsid w:val="007160C7"/>
    <w:rsid w:val="00716A69"/>
    <w:rsid w:val="00721059"/>
    <w:rsid w:val="00722D40"/>
    <w:rsid w:val="00722F6C"/>
    <w:rsid w:val="00727994"/>
    <w:rsid w:val="00730E03"/>
    <w:rsid w:val="00731654"/>
    <w:rsid w:val="0073226C"/>
    <w:rsid w:val="00732788"/>
    <w:rsid w:val="007336EF"/>
    <w:rsid w:val="00734726"/>
    <w:rsid w:val="00734C7C"/>
    <w:rsid w:val="0073586A"/>
    <w:rsid w:val="00736217"/>
    <w:rsid w:val="007404AC"/>
    <w:rsid w:val="00742D6D"/>
    <w:rsid w:val="00743A3A"/>
    <w:rsid w:val="00744E07"/>
    <w:rsid w:val="00746F32"/>
    <w:rsid w:val="00747469"/>
    <w:rsid w:val="007477FF"/>
    <w:rsid w:val="00751047"/>
    <w:rsid w:val="00751E13"/>
    <w:rsid w:val="00753373"/>
    <w:rsid w:val="00753863"/>
    <w:rsid w:val="0075388B"/>
    <w:rsid w:val="007547FC"/>
    <w:rsid w:val="00757629"/>
    <w:rsid w:val="00760FFB"/>
    <w:rsid w:val="00761B32"/>
    <w:rsid w:val="007643B9"/>
    <w:rsid w:val="007659E0"/>
    <w:rsid w:val="00766435"/>
    <w:rsid w:val="007675F9"/>
    <w:rsid w:val="0076761E"/>
    <w:rsid w:val="00770285"/>
    <w:rsid w:val="00771FC8"/>
    <w:rsid w:val="007724C0"/>
    <w:rsid w:val="00772A28"/>
    <w:rsid w:val="007730E6"/>
    <w:rsid w:val="00774D73"/>
    <w:rsid w:val="00774DFF"/>
    <w:rsid w:val="0077556B"/>
    <w:rsid w:val="00776EE5"/>
    <w:rsid w:val="00777A2F"/>
    <w:rsid w:val="00782001"/>
    <w:rsid w:val="0078293C"/>
    <w:rsid w:val="00790DCB"/>
    <w:rsid w:val="00794226"/>
    <w:rsid w:val="00794FAF"/>
    <w:rsid w:val="00796755"/>
    <w:rsid w:val="00796F1E"/>
    <w:rsid w:val="0079725A"/>
    <w:rsid w:val="007977CB"/>
    <w:rsid w:val="007A0A30"/>
    <w:rsid w:val="007A40C8"/>
    <w:rsid w:val="007A4426"/>
    <w:rsid w:val="007A52E4"/>
    <w:rsid w:val="007A54CD"/>
    <w:rsid w:val="007A6F1E"/>
    <w:rsid w:val="007A7105"/>
    <w:rsid w:val="007B233F"/>
    <w:rsid w:val="007B2A33"/>
    <w:rsid w:val="007B3C13"/>
    <w:rsid w:val="007B4023"/>
    <w:rsid w:val="007B51A0"/>
    <w:rsid w:val="007B68D6"/>
    <w:rsid w:val="007B79AE"/>
    <w:rsid w:val="007C0474"/>
    <w:rsid w:val="007C2592"/>
    <w:rsid w:val="007C267C"/>
    <w:rsid w:val="007C334E"/>
    <w:rsid w:val="007C446B"/>
    <w:rsid w:val="007C4E51"/>
    <w:rsid w:val="007C74F2"/>
    <w:rsid w:val="007C79AF"/>
    <w:rsid w:val="007C7A32"/>
    <w:rsid w:val="007D0354"/>
    <w:rsid w:val="007D1AD7"/>
    <w:rsid w:val="007D21B4"/>
    <w:rsid w:val="007D4DA4"/>
    <w:rsid w:val="007D4E00"/>
    <w:rsid w:val="007D4E46"/>
    <w:rsid w:val="007D5023"/>
    <w:rsid w:val="007D53E7"/>
    <w:rsid w:val="007D7F52"/>
    <w:rsid w:val="007E04A6"/>
    <w:rsid w:val="007E0B04"/>
    <w:rsid w:val="007E0CE5"/>
    <w:rsid w:val="007E0E0D"/>
    <w:rsid w:val="007E121C"/>
    <w:rsid w:val="007E13C0"/>
    <w:rsid w:val="007E2E19"/>
    <w:rsid w:val="007E4C85"/>
    <w:rsid w:val="007E5202"/>
    <w:rsid w:val="007E59AB"/>
    <w:rsid w:val="007E619F"/>
    <w:rsid w:val="007E7929"/>
    <w:rsid w:val="007F0737"/>
    <w:rsid w:val="007F19E3"/>
    <w:rsid w:val="007F2C38"/>
    <w:rsid w:val="007F2CCF"/>
    <w:rsid w:val="007F3942"/>
    <w:rsid w:val="007F3948"/>
    <w:rsid w:val="007F4383"/>
    <w:rsid w:val="007F61D0"/>
    <w:rsid w:val="007F7D10"/>
    <w:rsid w:val="0080119A"/>
    <w:rsid w:val="00801BB2"/>
    <w:rsid w:val="00802500"/>
    <w:rsid w:val="008027BB"/>
    <w:rsid w:val="008035D0"/>
    <w:rsid w:val="008041BC"/>
    <w:rsid w:val="00804EBB"/>
    <w:rsid w:val="008052EE"/>
    <w:rsid w:val="00805683"/>
    <w:rsid w:val="00805D3C"/>
    <w:rsid w:val="008125C7"/>
    <w:rsid w:val="00813921"/>
    <w:rsid w:val="008148B4"/>
    <w:rsid w:val="00814E6B"/>
    <w:rsid w:val="0081633A"/>
    <w:rsid w:val="00817285"/>
    <w:rsid w:val="00817C9F"/>
    <w:rsid w:val="00820BCF"/>
    <w:rsid w:val="00820F21"/>
    <w:rsid w:val="00820FFE"/>
    <w:rsid w:val="008221A5"/>
    <w:rsid w:val="00822997"/>
    <w:rsid w:val="00823B54"/>
    <w:rsid w:val="00825777"/>
    <w:rsid w:val="0082716F"/>
    <w:rsid w:val="008273B6"/>
    <w:rsid w:val="00832652"/>
    <w:rsid w:val="00832C08"/>
    <w:rsid w:val="008335A1"/>
    <w:rsid w:val="00833CB1"/>
    <w:rsid w:val="00834080"/>
    <w:rsid w:val="008349FD"/>
    <w:rsid w:val="008351FE"/>
    <w:rsid w:val="00836A34"/>
    <w:rsid w:val="00836FE1"/>
    <w:rsid w:val="008373F9"/>
    <w:rsid w:val="00842CC0"/>
    <w:rsid w:val="00843D3A"/>
    <w:rsid w:val="00843D77"/>
    <w:rsid w:val="00843F4E"/>
    <w:rsid w:val="0084473F"/>
    <w:rsid w:val="00845BD9"/>
    <w:rsid w:val="008465AF"/>
    <w:rsid w:val="00846A57"/>
    <w:rsid w:val="00846F85"/>
    <w:rsid w:val="008507F7"/>
    <w:rsid w:val="00851CC6"/>
    <w:rsid w:val="008527AA"/>
    <w:rsid w:val="00852924"/>
    <w:rsid w:val="00853BB5"/>
    <w:rsid w:val="00853F91"/>
    <w:rsid w:val="00855623"/>
    <w:rsid w:val="00855863"/>
    <w:rsid w:val="0085679F"/>
    <w:rsid w:val="008572D1"/>
    <w:rsid w:val="00860775"/>
    <w:rsid w:val="00860CBB"/>
    <w:rsid w:val="008623C1"/>
    <w:rsid w:val="008624F3"/>
    <w:rsid w:val="00862E12"/>
    <w:rsid w:val="008632A8"/>
    <w:rsid w:val="0086654D"/>
    <w:rsid w:val="0087089F"/>
    <w:rsid w:val="00871968"/>
    <w:rsid w:val="00871A32"/>
    <w:rsid w:val="00871ACE"/>
    <w:rsid w:val="00871FF1"/>
    <w:rsid w:val="00872028"/>
    <w:rsid w:val="00873E3A"/>
    <w:rsid w:val="00876F34"/>
    <w:rsid w:val="0088088D"/>
    <w:rsid w:val="00880D3A"/>
    <w:rsid w:val="008810E7"/>
    <w:rsid w:val="00881EA8"/>
    <w:rsid w:val="0088256B"/>
    <w:rsid w:val="00882D8F"/>
    <w:rsid w:val="00883592"/>
    <w:rsid w:val="00883847"/>
    <w:rsid w:val="00884DC0"/>
    <w:rsid w:val="00885F2C"/>
    <w:rsid w:val="00886876"/>
    <w:rsid w:val="00890489"/>
    <w:rsid w:val="00891CF9"/>
    <w:rsid w:val="00893174"/>
    <w:rsid w:val="0089339F"/>
    <w:rsid w:val="0089345F"/>
    <w:rsid w:val="008951B7"/>
    <w:rsid w:val="00895C46"/>
    <w:rsid w:val="0089736C"/>
    <w:rsid w:val="008A2B84"/>
    <w:rsid w:val="008A3556"/>
    <w:rsid w:val="008A5539"/>
    <w:rsid w:val="008A75D5"/>
    <w:rsid w:val="008A7905"/>
    <w:rsid w:val="008A7FDA"/>
    <w:rsid w:val="008B2391"/>
    <w:rsid w:val="008B3F07"/>
    <w:rsid w:val="008B5BA5"/>
    <w:rsid w:val="008B5EFD"/>
    <w:rsid w:val="008B62FA"/>
    <w:rsid w:val="008C1863"/>
    <w:rsid w:val="008C2E35"/>
    <w:rsid w:val="008C440F"/>
    <w:rsid w:val="008C561F"/>
    <w:rsid w:val="008D0C04"/>
    <w:rsid w:val="008D0D8F"/>
    <w:rsid w:val="008D1536"/>
    <w:rsid w:val="008D1A39"/>
    <w:rsid w:val="008D49B9"/>
    <w:rsid w:val="008D5F00"/>
    <w:rsid w:val="008D64D4"/>
    <w:rsid w:val="008D6918"/>
    <w:rsid w:val="008E0983"/>
    <w:rsid w:val="008E0EF1"/>
    <w:rsid w:val="008E1255"/>
    <w:rsid w:val="008E2DE6"/>
    <w:rsid w:val="008E33E6"/>
    <w:rsid w:val="008E6D19"/>
    <w:rsid w:val="008E6F91"/>
    <w:rsid w:val="008E773C"/>
    <w:rsid w:val="008F0CCA"/>
    <w:rsid w:val="008F0E95"/>
    <w:rsid w:val="008F5A27"/>
    <w:rsid w:val="008F5E99"/>
    <w:rsid w:val="008F6102"/>
    <w:rsid w:val="00900996"/>
    <w:rsid w:val="009010FE"/>
    <w:rsid w:val="00901203"/>
    <w:rsid w:val="009016A6"/>
    <w:rsid w:val="009016B5"/>
    <w:rsid w:val="00903212"/>
    <w:rsid w:val="009060E3"/>
    <w:rsid w:val="00906EC7"/>
    <w:rsid w:val="00907086"/>
    <w:rsid w:val="0091017C"/>
    <w:rsid w:val="00911A11"/>
    <w:rsid w:val="009137D5"/>
    <w:rsid w:val="00913869"/>
    <w:rsid w:val="0091470D"/>
    <w:rsid w:val="00914E53"/>
    <w:rsid w:val="00916F8C"/>
    <w:rsid w:val="00920BDA"/>
    <w:rsid w:val="0092129A"/>
    <w:rsid w:val="00922020"/>
    <w:rsid w:val="009220FC"/>
    <w:rsid w:val="00922F79"/>
    <w:rsid w:val="00924F25"/>
    <w:rsid w:val="00926600"/>
    <w:rsid w:val="00927476"/>
    <w:rsid w:val="00930A10"/>
    <w:rsid w:val="00930F2C"/>
    <w:rsid w:val="00932044"/>
    <w:rsid w:val="00932E68"/>
    <w:rsid w:val="009332E9"/>
    <w:rsid w:val="00933452"/>
    <w:rsid w:val="0093356A"/>
    <w:rsid w:val="009335F5"/>
    <w:rsid w:val="00933B99"/>
    <w:rsid w:val="00934AC6"/>
    <w:rsid w:val="00936079"/>
    <w:rsid w:val="009371EB"/>
    <w:rsid w:val="00937506"/>
    <w:rsid w:val="0093772D"/>
    <w:rsid w:val="00940AEA"/>
    <w:rsid w:val="00943503"/>
    <w:rsid w:val="00944519"/>
    <w:rsid w:val="00945460"/>
    <w:rsid w:val="00945A02"/>
    <w:rsid w:val="00947960"/>
    <w:rsid w:val="00950381"/>
    <w:rsid w:val="009507C3"/>
    <w:rsid w:val="00950D34"/>
    <w:rsid w:val="00950D43"/>
    <w:rsid w:val="00951D27"/>
    <w:rsid w:val="009527C6"/>
    <w:rsid w:val="00953F2D"/>
    <w:rsid w:val="00954795"/>
    <w:rsid w:val="00955974"/>
    <w:rsid w:val="009567E5"/>
    <w:rsid w:val="00956CBC"/>
    <w:rsid w:val="0096151D"/>
    <w:rsid w:val="009619D8"/>
    <w:rsid w:val="00961D77"/>
    <w:rsid w:val="00961E46"/>
    <w:rsid w:val="00963D41"/>
    <w:rsid w:val="00964E5A"/>
    <w:rsid w:val="009656DA"/>
    <w:rsid w:val="00966F90"/>
    <w:rsid w:val="00970762"/>
    <w:rsid w:val="00970E5C"/>
    <w:rsid w:val="00972F16"/>
    <w:rsid w:val="00973974"/>
    <w:rsid w:val="00973E07"/>
    <w:rsid w:val="00973FB8"/>
    <w:rsid w:val="00974363"/>
    <w:rsid w:val="00975685"/>
    <w:rsid w:val="0098055A"/>
    <w:rsid w:val="00982AE1"/>
    <w:rsid w:val="00982F7A"/>
    <w:rsid w:val="00983291"/>
    <w:rsid w:val="009845C4"/>
    <w:rsid w:val="0098497B"/>
    <w:rsid w:val="00985550"/>
    <w:rsid w:val="00986465"/>
    <w:rsid w:val="00986F9B"/>
    <w:rsid w:val="0099080A"/>
    <w:rsid w:val="009909DC"/>
    <w:rsid w:val="0099134A"/>
    <w:rsid w:val="00991D32"/>
    <w:rsid w:val="009921DA"/>
    <w:rsid w:val="00994F6A"/>
    <w:rsid w:val="00995943"/>
    <w:rsid w:val="00996C5F"/>
    <w:rsid w:val="00996EDD"/>
    <w:rsid w:val="009A02A4"/>
    <w:rsid w:val="009A043C"/>
    <w:rsid w:val="009A34A5"/>
    <w:rsid w:val="009A358C"/>
    <w:rsid w:val="009A4F73"/>
    <w:rsid w:val="009A6E84"/>
    <w:rsid w:val="009A7529"/>
    <w:rsid w:val="009A77BA"/>
    <w:rsid w:val="009B03A2"/>
    <w:rsid w:val="009B0A7A"/>
    <w:rsid w:val="009B313A"/>
    <w:rsid w:val="009B49FB"/>
    <w:rsid w:val="009B4A54"/>
    <w:rsid w:val="009B5A09"/>
    <w:rsid w:val="009C0546"/>
    <w:rsid w:val="009C19FA"/>
    <w:rsid w:val="009C1A9D"/>
    <w:rsid w:val="009C2789"/>
    <w:rsid w:val="009C2D8F"/>
    <w:rsid w:val="009C4D01"/>
    <w:rsid w:val="009C5494"/>
    <w:rsid w:val="009C68D6"/>
    <w:rsid w:val="009D0709"/>
    <w:rsid w:val="009D10FF"/>
    <w:rsid w:val="009D1771"/>
    <w:rsid w:val="009D24B3"/>
    <w:rsid w:val="009D31CA"/>
    <w:rsid w:val="009D32B0"/>
    <w:rsid w:val="009D4E8E"/>
    <w:rsid w:val="009D5845"/>
    <w:rsid w:val="009D72BE"/>
    <w:rsid w:val="009D7BF9"/>
    <w:rsid w:val="009E1154"/>
    <w:rsid w:val="009E1B4F"/>
    <w:rsid w:val="009E228D"/>
    <w:rsid w:val="009E55C8"/>
    <w:rsid w:val="009E7554"/>
    <w:rsid w:val="009E77F6"/>
    <w:rsid w:val="009E7F0C"/>
    <w:rsid w:val="009E7FB5"/>
    <w:rsid w:val="009F0560"/>
    <w:rsid w:val="009F1D59"/>
    <w:rsid w:val="009F28CE"/>
    <w:rsid w:val="009F2EBD"/>
    <w:rsid w:val="009F3418"/>
    <w:rsid w:val="009F59FB"/>
    <w:rsid w:val="009F6A3D"/>
    <w:rsid w:val="009F7E43"/>
    <w:rsid w:val="009F7FF8"/>
    <w:rsid w:val="00A01B0D"/>
    <w:rsid w:val="00A03635"/>
    <w:rsid w:val="00A05492"/>
    <w:rsid w:val="00A06AE6"/>
    <w:rsid w:val="00A0765E"/>
    <w:rsid w:val="00A125E0"/>
    <w:rsid w:val="00A12EEC"/>
    <w:rsid w:val="00A13046"/>
    <w:rsid w:val="00A1324A"/>
    <w:rsid w:val="00A13E03"/>
    <w:rsid w:val="00A1457D"/>
    <w:rsid w:val="00A145B9"/>
    <w:rsid w:val="00A15BD4"/>
    <w:rsid w:val="00A2011C"/>
    <w:rsid w:val="00A20E1C"/>
    <w:rsid w:val="00A216C8"/>
    <w:rsid w:val="00A21BA8"/>
    <w:rsid w:val="00A22134"/>
    <w:rsid w:val="00A24218"/>
    <w:rsid w:val="00A2592C"/>
    <w:rsid w:val="00A25981"/>
    <w:rsid w:val="00A26874"/>
    <w:rsid w:val="00A30139"/>
    <w:rsid w:val="00A3646A"/>
    <w:rsid w:val="00A37A5E"/>
    <w:rsid w:val="00A37D74"/>
    <w:rsid w:val="00A40323"/>
    <w:rsid w:val="00A409E1"/>
    <w:rsid w:val="00A411FC"/>
    <w:rsid w:val="00A412B5"/>
    <w:rsid w:val="00A413A6"/>
    <w:rsid w:val="00A41765"/>
    <w:rsid w:val="00A420DC"/>
    <w:rsid w:val="00A44A34"/>
    <w:rsid w:val="00A44C86"/>
    <w:rsid w:val="00A47442"/>
    <w:rsid w:val="00A47D43"/>
    <w:rsid w:val="00A5194A"/>
    <w:rsid w:val="00A51A05"/>
    <w:rsid w:val="00A52358"/>
    <w:rsid w:val="00A53647"/>
    <w:rsid w:val="00A54496"/>
    <w:rsid w:val="00A57297"/>
    <w:rsid w:val="00A61618"/>
    <w:rsid w:val="00A62D10"/>
    <w:rsid w:val="00A630F0"/>
    <w:rsid w:val="00A64DDE"/>
    <w:rsid w:val="00A6555B"/>
    <w:rsid w:val="00A65E83"/>
    <w:rsid w:val="00A72D1B"/>
    <w:rsid w:val="00A7489B"/>
    <w:rsid w:val="00A77DC6"/>
    <w:rsid w:val="00A80784"/>
    <w:rsid w:val="00A80842"/>
    <w:rsid w:val="00A83008"/>
    <w:rsid w:val="00A83F16"/>
    <w:rsid w:val="00A85332"/>
    <w:rsid w:val="00A858C9"/>
    <w:rsid w:val="00A876CA"/>
    <w:rsid w:val="00A90655"/>
    <w:rsid w:val="00A906D1"/>
    <w:rsid w:val="00A9137C"/>
    <w:rsid w:val="00A927BF"/>
    <w:rsid w:val="00A92CEA"/>
    <w:rsid w:val="00A93156"/>
    <w:rsid w:val="00A931B4"/>
    <w:rsid w:val="00A9402D"/>
    <w:rsid w:val="00A94893"/>
    <w:rsid w:val="00A94CBE"/>
    <w:rsid w:val="00A94EA9"/>
    <w:rsid w:val="00A956D7"/>
    <w:rsid w:val="00A96B02"/>
    <w:rsid w:val="00A977F5"/>
    <w:rsid w:val="00AA29A7"/>
    <w:rsid w:val="00AA4075"/>
    <w:rsid w:val="00AA44F0"/>
    <w:rsid w:val="00AA4E46"/>
    <w:rsid w:val="00AA59F5"/>
    <w:rsid w:val="00AA5EB2"/>
    <w:rsid w:val="00AA663B"/>
    <w:rsid w:val="00AA711C"/>
    <w:rsid w:val="00AA7ACA"/>
    <w:rsid w:val="00AA7FE5"/>
    <w:rsid w:val="00AB08C2"/>
    <w:rsid w:val="00AB0DB9"/>
    <w:rsid w:val="00AB14B0"/>
    <w:rsid w:val="00AB236E"/>
    <w:rsid w:val="00AB3180"/>
    <w:rsid w:val="00AB3F63"/>
    <w:rsid w:val="00AB5D3F"/>
    <w:rsid w:val="00AB7249"/>
    <w:rsid w:val="00AB7844"/>
    <w:rsid w:val="00AC070A"/>
    <w:rsid w:val="00AC0AFF"/>
    <w:rsid w:val="00AC11F0"/>
    <w:rsid w:val="00AC1C27"/>
    <w:rsid w:val="00AC253F"/>
    <w:rsid w:val="00AC261C"/>
    <w:rsid w:val="00AC4430"/>
    <w:rsid w:val="00AC4774"/>
    <w:rsid w:val="00AC52EC"/>
    <w:rsid w:val="00AC64F6"/>
    <w:rsid w:val="00AC6DEA"/>
    <w:rsid w:val="00AC7DBE"/>
    <w:rsid w:val="00AD14E4"/>
    <w:rsid w:val="00AD1645"/>
    <w:rsid w:val="00AD1FDF"/>
    <w:rsid w:val="00AD21F1"/>
    <w:rsid w:val="00AD55A1"/>
    <w:rsid w:val="00AD5D83"/>
    <w:rsid w:val="00AD5EC3"/>
    <w:rsid w:val="00AD600C"/>
    <w:rsid w:val="00AD6764"/>
    <w:rsid w:val="00AD6D3C"/>
    <w:rsid w:val="00AD7688"/>
    <w:rsid w:val="00AE2280"/>
    <w:rsid w:val="00AE22E4"/>
    <w:rsid w:val="00AE2416"/>
    <w:rsid w:val="00AE3831"/>
    <w:rsid w:val="00AE3B06"/>
    <w:rsid w:val="00AE4007"/>
    <w:rsid w:val="00AE432D"/>
    <w:rsid w:val="00AE7E30"/>
    <w:rsid w:val="00AF062A"/>
    <w:rsid w:val="00AF2064"/>
    <w:rsid w:val="00AF5AAA"/>
    <w:rsid w:val="00AF5ED8"/>
    <w:rsid w:val="00AF7FEC"/>
    <w:rsid w:val="00B02644"/>
    <w:rsid w:val="00B03EDC"/>
    <w:rsid w:val="00B0418D"/>
    <w:rsid w:val="00B04B3A"/>
    <w:rsid w:val="00B059CD"/>
    <w:rsid w:val="00B060EA"/>
    <w:rsid w:val="00B06574"/>
    <w:rsid w:val="00B06A01"/>
    <w:rsid w:val="00B073A3"/>
    <w:rsid w:val="00B10970"/>
    <w:rsid w:val="00B10D54"/>
    <w:rsid w:val="00B10ED1"/>
    <w:rsid w:val="00B12205"/>
    <w:rsid w:val="00B13B4A"/>
    <w:rsid w:val="00B13D86"/>
    <w:rsid w:val="00B13D8B"/>
    <w:rsid w:val="00B14482"/>
    <w:rsid w:val="00B14697"/>
    <w:rsid w:val="00B148D2"/>
    <w:rsid w:val="00B156B0"/>
    <w:rsid w:val="00B161D7"/>
    <w:rsid w:val="00B16F49"/>
    <w:rsid w:val="00B17D16"/>
    <w:rsid w:val="00B20D1B"/>
    <w:rsid w:val="00B2410F"/>
    <w:rsid w:val="00B242E5"/>
    <w:rsid w:val="00B24703"/>
    <w:rsid w:val="00B24E94"/>
    <w:rsid w:val="00B25C52"/>
    <w:rsid w:val="00B263E4"/>
    <w:rsid w:val="00B26DF1"/>
    <w:rsid w:val="00B27AF4"/>
    <w:rsid w:val="00B31962"/>
    <w:rsid w:val="00B31F2D"/>
    <w:rsid w:val="00B32422"/>
    <w:rsid w:val="00B3452A"/>
    <w:rsid w:val="00B34B90"/>
    <w:rsid w:val="00B352D9"/>
    <w:rsid w:val="00B35308"/>
    <w:rsid w:val="00B3632C"/>
    <w:rsid w:val="00B4045B"/>
    <w:rsid w:val="00B407AD"/>
    <w:rsid w:val="00B4184D"/>
    <w:rsid w:val="00B41B01"/>
    <w:rsid w:val="00B42C2F"/>
    <w:rsid w:val="00B43B3E"/>
    <w:rsid w:val="00B453D1"/>
    <w:rsid w:val="00B455CD"/>
    <w:rsid w:val="00B47C3E"/>
    <w:rsid w:val="00B50FD8"/>
    <w:rsid w:val="00B52163"/>
    <w:rsid w:val="00B5282A"/>
    <w:rsid w:val="00B52E30"/>
    <w:rsid w:val="00B53268"/>
    <w:rsid w:val="00B54F26"/>
    <w:rsid w:val="00B551EA"/>
    <w:rsid w:val="00B60641"/>
    <w:rsid w:val="00B60EAF"/>
    <w:rsid w:val="00B61F86"/>
    <w:rsid w:val="00B62FF6"/>
    <w:rsid w:val="00B639DE"/>
    <w:rsid w:val="00B64DF9"/>
    <w:rsid w:val="00B66089"/>
    <w:rsid w:val="00B719B0"/>
    <w:rsid w:val="00B73028"/>
    <w:rsid w:val="00B7329C"/>
    <w:rsid w:val="00B73B46"/>
    <w:rsid w:val="00B7412D"/>
    <w:rsid w:val="00B742EF"/>
    <w:rsid w:val="00B749A5"/>
    <w:rsid w:val="00B75C0F"/>
    <w:rsid w:val="00B75C24"/>
    <w:rsid w:val="00B80561"/>
    <w:rsid w:val="00B80DDB"/>
    <w:rsid w:val="00B8237F"/>
    <w:rsid w:val="00B8285C"/>
    <w:rsid w:val="00B83FBD"/>
    <w:rsid w:val="00B85170"/>
    <w:rsid w:val="00B867BD"/>
    <w:rsid w:val="00B86A4C"/>
    <w:rsid w:val="00B876BB"/>
    <w:rsid w:val="00B91C1C"/>
    <w:rsid w:val="00B938D3"/>
    <w:rsid w:val="00B96024"/>
    <w:rsid w:val="00B96D56"/>
    <w:rsid w:val="00B96E6D"/>
    <w:rsid w:val="00B97737"/>
    <w:rsid w:val="00B97E5F"/>
    <w:rsid w:val="00B97F9B"/>
    <w:rsid w:val="00BA300F"/>
    <w:rsid w:val="00BA36EC"/>
    <w:rsid w:val="00BA5981"/>
    <w:rsid w:val="00BA7C77"/>
    <w:rsid w:val="00BB288A"/>
    <w:rsid w:val="00BB32A3"/>
    <w:rsid w:val="00BB3A9D"/>
    <w:rsid w:val="00BB3D3A"/>
    <w:rsid w:val="00BB4496"/>
    <w:rsid w:val="00BB4D10"/>
    <w:rsid w:val="00BB5129"/>
    <w:rsid w:val="00BB644B"/>
    <w:rsid w:val="00BB6DAC"/>
    <w:rsid w:val="00BC094E"/>
    <w:rsid w:val="00BC0C16"/>
    <w:rsid w:val="00BC2BA0"/>
    <w:rsid w:val="00BC2FE2"/>
    <w:rsid w:val="00BC3FC2"/>
    <w:rsid w:val="00BC4CDD"/>
    <w:rsid w:val="00BD1525"/>
    <w:rsid w:val="00BD293D"/>
    <w:rsid w:val="00BD30A0"/>
    <w:rsid w:val="00BD35D6"/>
    <w:rsid w:val="00BD4684"/>
    <w:rsid w:val="00BD79E2"/>
    <w:rsid w:val="00BE0EFA"/>
    <w:rsid w:val="00BE3F31"/>
    <w:rsid w:val="00BE428D"/>
    <w:rsid w:val="00BE4DE7"/>
    <w:rsid w:val="00BE4F48"/>
    <w:rsid w:val="00BE578F"/>
    <w:rsid w:val="00BE6782"/>
    <w:rsid w:val="00BE6DBD"/>
    <w:rsid w:val="00BE779E"/>
    <w:rsid w:val="00BF1C49"/>
    <w:rsid w:val="00BF3A80"/>
    <w:rsid w:val="00BF3C52"/>
    <w:rsid w:val="00BF5174"/>
    <w:rsid w:val="00BF5622"/>
    <w:rsid w:val="00BF607F"/>
    <w:rsid w:val="00BF649A"/>
    <w:rsid w:val="00BF76FC"/>
    <w:rsid w:val="00C002D6"/>
    <w:rsid w:val="00C0156E"/>
    <w:rsid w:val="00C01CD3"/>
    <w:rsid w:val="00C02DBA"/>
    <w:rsid w:val="00C057E8"/>
    <w:rsid w:val="00C06474"/>
    <w:rsid w:val="00C1124C"/>
    <w:rsid w:val="00C11A5F"/>
    <w:rsid w:val="00C11B3B"/>
    <w:rsid w:val="00C11BE1"/>
    <w:rsid w:val="00C12E94"/>
    <w:rsid w:val="00C132F0"/>
    <w:rsid w:val="00C1379A"/>
    <w:rsid w:val="00C150B6"/>
    <w:rsid w:val="00C158AD"/>
    <w:rsid w:val="00C15F06"/>
    <w:rsid w:val="00C16E42"/>
    <w:rsid w:val="00C227F3"/>
    <w:rsid w:val="00C23C81"/>
    <w:rsid w:val="00C246E3"/>
    <w:rsid w:val="00C24A59"/>
    <w:rsid w:val="00C256A3"/>
    <w:rsid w:val="00C26877"/>
    <w:rsid w:val="00C27528"/>
    <w:rsid w:val="00C278A2"/>
    <w:rsid w:val="00C27BFE"/>
    <w:rsid w:val="00C27D93"/>
    <w:rsid w:val="00C30602"/>
    <w:rsid w:val="00C33C5E"/>
    <w:rsid w:val="00C42FFA"/>
    <w:rsid w:val="00C44B09"/>
    <w:rsid w:val="00C44DCC"/>
    <w:rsid w:val="00C47D73"/>
    <w:rsid w:val="00C5028E"/>
    <w:rsid w:val="00C52489"/>
    <w:rsid w:val="00C53A55"/>
    <w:rsid w:val="00C550C1"/>
    <w:rsid w:val="00C56092"/>
    <w:rsid w:val="00C577F7"/>
    <w:rsid w:val="00C64057"/>
    <w:rsid w:val="00C67B9C"/>
    <w:rsid w:val="00C67E13"/>
    <w:rsid w:val="00C70118"/>
    <w:rsid w:val="00C73E6B"/>
    <w:rsid w:val="00C74675"/>
    <w:rsid w:val="00C75B65"/>
    <w:rsid w:val="00C7664E"/>
    <w:rsid w:val="00C7678C"/>
    <w:rsid w:val="00C76938"/>
    <w:rsid w:val="00C77180"/>
    <w:rsid w:val="00C77726"/>
    <w:rsid w:val="00C80194"/>
    <w:rsid w:val="00C809C8"/>
    <w:rsid w:val="00C82D96"/>
    <w:rsid w:val="00C8439A"/>
    <w:rsid w:val="00C853E0"/>
    <w:rsid w:val="00C85A08"/>
    <w:rsid w:val="00C865E6"/>
    <w:rsid w:val="00C878D3"/>
    <w:rsid w:val="00C90092"/>
    <w:rsid w:val="00C900BA"/>
    <w:rsid w:val="00C91E8E"/>
    <w:rsid w:val="00C92405"/>
    <w:rsid w:val="00C924A1"/>
    <w:rsid w:val="00C93ED9"/>
    <w:rsid w:val="00C9419B"/>
    <w:rsid w:val="00C94621"/>
    <w:rsid w:val="00C95E6D"/>
    <w:rsid w:val="00C97A3B"/>
    <w:rsid w:val="00C97FAC"/>
    <w:rsid w:val="00CA0ADB"/>
    <w:rsid w:val="00CA5EAA"/>
    <w:rsid w:val="00CB063F"/>
    <w:rsid w:val="00CB0924"/>
    <w:rsid w:val="00CB1CF7"/>
    <w:rsid w:val="00CB31FC"/>
    <w:rsid w:val="00CB3DB4"/>
    <w:rsid w:val="00CB58DD"/>
    <w:rsid w:val="00CB6326"/>
    <w:rsid w:val="00CC2DA9"/>
    <w:rsid w:val="00CC3885"/>
    <w:rsid w:val="00CC3B07"/>
    <w:rsid w:val="00CC5206"/>
    <w:rsid w:val="00CC5F56"/>
    <w:rsid w:val="00CC61EB"/>
    <w:rsid w:val="00CC6A5C"/>
    <w:rsid w:val="00CC6DDE"/>
    <w:rsid w:val="00CD1275"/>
    <w:rsid w:val="00CD2FAF"/>
    <w:rsid w:val="00CD7DEC"/>
    <w:rsid w:val="00CE0D36"/>
    <w:rsid w:val="00CE10F0"/>
    <w:rsid w:val="00CE18F2"/>
    <w:rsid w:val="00CE2CD3"/>
    <w:rsid w:val="00CE4AD0"/>
    <w:rsid w:val="00CE4B51"/>
    <w:rsid w:val="00CE71C6"/>
    <w:rsid w:val="00CE7AC3"/>
    <w:rsid w:val="00CF02AC"/>
    <w:rsid w:val="00CF05D6"/>
    <w:rsid w:val="00CF07E0"/>
    <w:rsid w:val="00CF0B78"/>
    <w:rsid w:val="00CF1492"/>
    <w:rsid w:val="00CF1938"/>
    <w:rsid w:val="00CF1E11"/>
    <w:rsid w:val="00CF1FDC"/>
    <w:rsid w:val="00CF27E9"/>
    <w:rsid w:val="00CF4A44"/>
    <w:rsid w:val="00CF4AA3"/>
    <w:rsid w:val="00CF6780"/>
    <w:rsid w:val="00D0045F"/>
    <w:rsid w:val="00D01FAB"/>
    <w:rsid w:val="00D02A6E"/>
    <w:rsid w:val="00D04A6D"/>
    <w:rsid w:val="00D07F5B"/>
    <w:rsid w:val="00D14074"/>
    <w:rsid w:val="00D14D1C"/>
    <w:rsid w:val="00D14FEB"/>
    <w:rsid w:val="00D1508F"/>
    <w:rsid w:val="00D15BF9"/>
    <w:rsid w:val="00D203D8"/>
    <w:rsid w:val="00D20EE3"/>
    <w:rsid w:val="00D21650"/>
    <w:rsid w:val="00D21AA3"/>
    <w:rsid w:val="00D21B71"/>
    <w:rsid w:val="00D22640"/>
    <w:rsid w:val="00D24FB8"/>
    <w:rsid w:val="00D2503C"/>
    <w:rsid w:val="00D26958"/>
    <w:rsid w:val="00D273F8"/>
    <w:rsid w:val="00D30285"/>
    <w:rsid w:val="00D31B30"/>
    <w:rsid w:val="00D3291A"/>
    <w:rsid w:val="00D340B6"/>
    <w:rsid w:val="00D35B73"/>
    <w:rsid w:val="00D35D89"/>
    <w:rsid w:val="00D40489"/>
    <w:rsid w:val="00D4310D"/>
    <w:rsid w:val="00D44769"/>
    <w:rsid w:val="00D447CF"/>
    <w:rsid w:val="00D44FCF"/>
    <w:rsid w:val="00D456C0"/>
    <w:rsid w:val="00D462FC"/>
    <w:rsid w:val="00D47890"/>
    <w:rsid w:val="00D47AE7"/>
    <w:rsid w:val="00D50877"/>
    <w:rsid w:val="00D50F64"/>
    <w:rsid w:val="00D514CE"/>
    <w:rsid w:val="00D51908"/>
    <w:rsid w:val="00D52681"/>
    <w:rsid w:val="00D532C7"/>
    <w:rsid w:val="00D53C2D"/>
    <w:rsid w:val="00D54681"/>
    <w:rsid w:val="00D54E20"/>
    <w:rsid w:val="00D54FCC"/>
    <w:rsid w:val="00D55C87"/>
    <w:rsid w:val="00D56028"/>
    <w:rsid w:val="00D56BE2"/>
    <w:rsid w:val="00D573F3"/>
    <w:rsid w:val="00D61376"/>
    <w:rsid w:val="00D6219D"/>
    <w:rsid w:val="00D638B5"/>
    <w:rsid w:val="00D64249"/>
    <w:rsid w:val="00D64D25"/>
    <w:rsid w:val="00D661ED"/>
    <w:rsid w:val="00D669A4"/>
    <w:rsid w:val="00D67172"/>
    <w:rsid w:val="00D672CF"/>
    <w:rsid w:val="00D727E2"/>
    <w:rsid w:val="00D74B36"/>
    <w:rsid w:val="00D758BB"/>
    <w:rsid w:val="00D772FE"/>
    <w:rsid w:val="00D81DD4"/>
    <w:rsid w:val="00D8215D"/>
    <w:rsid w:val="00D82335"/>
    <w:rsid w:val="00D84033"/>
    <w:rsid w:val="00D84299"/>
    <w:rsid w:val="00D85543"/>
    <w:rsid w:val="00D85EAA"/>
    <w:rsid w:val="00D86D01"/>
    <w:rsid w:val="00D92D5D"/>
    <w:rsid w:val="00D9372A"/>
    <w:rsid w:val="00D94701"/>
    <w:rsid w:val="00D94FE2"/>
    <w:rsid w:val="00D96B2F"/>
    <w:rsid w:val="00DA0614"/>
    <w:rsid w:val="00DA0EB7"/>
    <w:rsid w:val="00DA1143"/>
    <w:rsid w:val="00DA222B"/>
    <w:rsid w:val="00DA3274"/>
    <w:rsid w:val="00DA6F6D"/>
    <w:rsid w:val="00DA7C96"/>
    <w:rsid w:val="00DB0634"/>
    <w:rsid w:val="00DB0F28"/>
    <w:rsid w:val="00DB4A2B"/>
    <w:rsid w:val="00DB61E8"/>
    <w:rsid w:val="00DB70DF"/>
    <w:rsid w:val="00DC1A72"/>
    <w:rsid w:val="00DC1B3C"/>
    <w:rsid w:val="00DC200E"/>
    <w:rsid w:val="00DC312C"/>
    <w:rsid w:val="00DC4C7D"/>
    <w:rsid w:val="00DC5F9C"/>
    <w:rsid w:val="00DC7DDD"/>
    <w:rsid w:val="00DD0F0B"/>
    <w:rsid w:val="00DD4185"/>
    <w:rsid w:val="00DD4D80"/>
    <w:rsid w:val="00DD4FE4"/>
    <w:rsid w:val="00DD5D70"/>
    <w:rsid w:val="00DD6927"/>
    <w:rsid w:val="00DD69E6"/>
    <w:rsid w:val="00DD78CD"/>
    <w:rsid w:val="00DE06DC"/>
    <w:rsid w:val="00DE0B87"/>
    <w:rsid w:val="00DE3D40"/>
    <w:rsid w:val="00DE4BAC"/>
    <w:rsid w:val="00DE58CC"/>
    <w:rsid w:val="00DE7759"/>
    <w:rsid w:val="00DF0976"/>
    <w:rsid w:val="00DF0D25"/>
    <w:rsid w:val="00DF0EF4"/>
    <w:rsid w:val="00DF102E"/>
    <w:rsid w:val="00DF1050"/>
    <w:rsid w:val="00DF449D"/>
    <w:rsid w:val="00DF4CD2"/>
    <w:rsid w:val="00DF6D3F"/>
    <w:rsid w:val="00E00069"/>
    <w:rsid w:val="00E003F1"/>
    <w:rsid w:val="00E0076A"/>
    <w:rsid w:val="00E011AB"/>
    <w:rsid w:val="00E0131B"/>
    <w:rsid w:val="00E01703"/>
    <w:rsid w:val="00E03BB5"/>
    <w:rsid w:val="00E03F45"/>
    <w:rsid w:val="00E04B46"/>
    <w:rsid w:val="00E11729"/>
    <w:rsid w:val="00E13800"/>
    <w:rsid w:val="00E1380A"/>
    <w:rsid w:val="00E204D7"/>
    <w:rsid w:val="00E21781"/>
    <w:rsid w:val="00E21D0B"/>
    <w:rsid w:val="00E23240"/>
    <w:rsid w:val="00E2768D"/>
    <w:rsid w:val="00E27D09"/>
    <w:rsid w:val="00E31320"/>
    <w:rsid w:val="00E3194F"/>
    <w:rsid w:val="00E31E5F"/>
    <w:rsid w:val="00E337A8"/>
    <w:rsid w:val="00E33A58"/>
    <w:rsid w:val="00E34BB0"/>
    <w:rsid w:val="00E351DC"/>
    <w:rsid w:val="00E371B9"/>
    <w:rsid w:val="00E37F63"/>
    <w:rsid w:val="00E44804"/>
    <w:rsid w:val="00E4488D"/>
    <w:rsid w:val="00E44929"/>
    <w:rsid w:val="00E4559A"/>
    <w:rsid w:val="00E45E19"/>
    <w:rsid w:val="00E46C70"/>
    <w:rsid w:val="00E501F6"/>
    <w:rsid w:val="00E50668"/>
    <w:rsid w:val="00E50E0D"/>
    <w:rsid w:val="00E51941"/>
    <w:rsid w:val="00E53B98"/>
    <w:rsid w:val="00E544E4"/>
    <w:rsid w:val="00E55ABC"/>
    <w:rsid w:val="00E5655C"/>
    <w:rsid w:val="00E56DE1"/>
    <w:rsid w:val="00E57DBD"/>
    <w:rsid w:val="00E600AC"/>
    <w:rsid w:val="00E60F7E"/>
    <w:rsid w:val="00E61172"/>
    <w:rsid w:val="00E62231"/>
    <w:rsid w:val="00E62392"/>
    <w:rsid w:val="00E6250D"/>
    <w:rsid w:val="00E63A99"/>
    <w:rsid w:val="00E63B98"/>
    <w:rsid w:val="00E64440"/>
    <w:rsid w:val="00E649F4"/>
    <w:rsid w:val="00E6515C"/>
    <w:rsid w:val="00E667B9"/>
    <w:rsid w:val="00E66A32"/>
    <w:rsid w:val="00E66B34"/>
    <w:rsid w:val="00E71D47"/>
    <w:rsid w:val="00E73641"/>
    <w:rsid w:val="00E741D8"/>
    <w:rsid w:val="00E746D2"/>
    <w:rsid w:val="00E74791"/>
    <w:rsid w:val="00E750AC"/>
    <w:rsid w:val="00E75832"/>
    <w:rsid w:val="00E7619F"/>
    <w:rsid w:val="00E76C39"/>
    <w:rsid w:val="00E80776"/>
    <w:rsid w:val="00E8130C"/>
    <w:rsid w:val="00E82DE4"/>
    <w:rsid w:val="00E8470D"/>
    <w:rsid w:val="00E84AF2"/>
    <w:rsid w:val="00E85CFD"/>
    <w:rsid w:val="00E86CE2"/>
    <w:rsid w:val="00E8763B"/>
    <w:rsid w:val="00E90046"/>
    <w:rsid w:val="00E92CC4"/>
    <w:rsid w:val="00E936A4"/>
    <w:rsid w:val="00E94FBB"/>
    <w:rsid w:val="00E96ABA"/>
    <w:rsid w:val="00E97FA6"/>
    <w:rsid w:val="00EA1F75"/>
    <w:rsid w:val="00EA31ED"/>
    <w:rsid w:val="00EA49FD"/>
    <w:rsid w:val="00EA4BE2"/>
    <w:rsid w:val="00EA5FFA"/>
    <w:rsid w:val="00EA6150"/>
    <w:rsid w:val="00EA6CF5"/>
    <w:rsid w:val="00EA728C"/>
    <w:rsid w:val="00EB068F"/>
    <w:rsid w:val="00EB0733"/>
    <w:rsid w:val="00EB1A82"/>
    <w:rsid w:val="00EB1F37"/>
    <w:rsid w:val="00EB2F09"/>
    <w:rsid w:val="00EB36B6"/>
    <w:rsid w:val="00EB3E8C"/>
    <w:rsid w:val="00EB44DA"/>
    <w:rsid w:val="00EB468D"/>
    <w:rsid w:val="00EB4AD5"/>
    <w:rsid w:val="00EB583D"/>
    <w:rsid w:val="00EB5C79"/>
    <w:rsid w:val="00EB6A8C"/>
    <w:rsid w:val="00EC0CEB"/>
    <w:rsid w:val="00EC1E84"/>
    <w:rsid w:val="00EC4168"/>
    <w:rsid w:val="00EC5BE6"/>
    <w:rsid w:val="00EC6081"/>
    <w:rsid w:val="00EC7941"/>
    <w:rsid w:val="00ED0597"/>
    <w:rsid w:val="00ED1D82"/>
    <w:rsid w:val="00ED1E3D"/>
    <w:rsid w:val="00ED3C7C"/>
    <w:rsid w:val="00ED3CF5"/>
    <w:rsid w:val="00ED574C"/>
    <w:rsid w:val="00ED5D94"/>
    <w:rsid w:val="00ED68E9"/>
    <w:rsid w:val="00EE0B51"/>
    <w:rsid w:val="00EE1080"/>
    <w:rsid w:val="00EE2F03"/>
    <w:rsid w:val="00EE3AD1"/>
    <w:rsid w:val="00EE4292"/>
    <w:rsid w:val="00EE4DCF"/>
    <w:rsid w:val="00EE5154"/>
    <w:rsid w:val="00EE6067"/>
    <w:rsid w:val="00EE777D"/>
    <w:rsid w:val="00EF0604"/>
    <w:rsid w:val="00EF113D"/>
    <w:rsid w:val="00EF1B8F"/>
    <w:rsid w:val="00EF1CFE"/>
    <w:rsid w:val="00EF270F"/>
    <w:rsid w:val="00EF29B1"/>
    <w:rsid w:val="00EF2F1F"/>
    <w:rsid w:val="00EF2FEE"/>
    <w:rsid w:val="00EF32E9"/>
    <w:rsid w:val="00EF3409"/>
    <w:rsid w:val="00EF53A4"/>
    <w:rsid w:val="00EF635E"/>
    <w:rsid w:val="00EF64B3"/>
    <w:rsid w:val="00EF687E"/>
    <w:rsid w:val="00EF6B5F"/>
    <w:rsid w:val="00EF6C4E"/>
    <w:rsid w:val="00EF790C"/>
    <w:rsid w:val="00F01324"/>
    <w:rsid w:val="00F019D0"/>
    <w:rsid w:val="00F01F1A"/>
    <w:rsid w:val="00F03502"/>
    <w:rsid w:val="00F04E55"/>
    <w:rsid w:val="00F0553C"/>
    <w:rsid w:val="00F05BDA"/>
    <w:rsid w:val="00F0623D"/>
    <w:rsid w:val="00F071B1"/>
    <w:rsid w:val="00F072FE"/>
    <w:rsid w:val="00F11C9E"/>
    <w:rsid w:val="00F11D5B"/>
    <w:rsid w:val="00F11E19"/>
    <w:rsid w:val="00F1203F"/>
    <w:rsid w:val="00F12416"/>
    <w:rsid w:val="00F13BAE"/>
    <w:rsid w:val="00F1500B"/>
    <w:rsid w:val="00F157AE"/>
    <w:rsid w:val="00F15EC6"/>
    <w:rsid w:val="00F1648C"/>
    <w:rsid w:val="00F21560"/>
    <w:rsid w:val="00F237FE"/>
    <w:rsid w:val="00F23A30"/>
    <w:rsid w:val="00F23E91"/>
    <w:rsid w:val="00F246FF"/>
    <w:rsid w:val="00F24B6B"/>
    <w:rsid w:val="00F24F9D"/>
    <w:rsid w:val="00F2565C"/>
    <w:rsid w:val="00F31401"/>
    <w:rsid w:val="00F31DC8"/>
    <w:rsid w:val="00F31FEB"/>
    <w:rsid w:val="00F32280"/>
    <w:rsid w:val="00F32577"/>
    <w:rsid w:val="00F34529"/>
    <w:rsid w:val="00F3478E"/>
    <w:rsid w:val="00F3549A"/>
    <w:rsid w:val="00F4074B"/>
    <w:rsid w:val="00F4559A"/>
    <w:rsid w:val="00F455C8"/>
    <w:rsid w:val="00F4769C"/>
    <w:rsid w:val="00F51D3E"/>
    <w:rsid w:val="00F52E2B"/>
    <w:rsid w:val="00F53639"/>
    <w:rsid w:val="00F53654"/>
    <w:rsid w:val="00F5466D"/>
    <w:rsid w:val="00F54DA1"/>
    <w:rsid w:val="00F55A25"/>
    <w:rsid w:val="00F56EE4"/>
    <w:rsid w:val="00F60643"/>
    <w:rsid w:val="00F607AB"/>
    <w:rsid w:val="00F610BE"/>
    <w:rsid w:val="00F6203A"/>
    <w:rsid w:val="00F649E7"/>
    <w:rsid w:val="00F6508E"/>
    <w:rsid w:val="00F657BE"/>
    <w:rsid w:val="00F66BFE"/>
    <w:rsid w:val="00F70983"/>
    <w:rsid w:val="00F70D3B"/>
    <w:rsid w:val="00F71049"/>
    <w:rsid w:val="00F72C2B"/>
    <w:rsid w:val="00F7383D"/>
    <w:rsid w:val="00F7416A"/>
    <w:rsid w:val="00F741D6"/>
    <w:rsid w:val="00F74C0A"/>
    <w:rsid w:val="00F75536"/>
    <w:rsid w:val="00F7566B"/>
    <w:rsid w:val="00F756C4"/>
    <w:rsid w:val="00F762DC"/>
    <w:rsid w:val="00F7757D"/>
    <w:rsid w:val="00F807F4"/>
    <w:rsid w:val="00F82172"/>
    <w:rsid w:val="00F8547B"/>
    <w:rsid w:val="00F85A6E"/>
    <w:rsid w:val="00F86715"/>
    <w:rsid w:val="00F867AA"/>
    <w:rsid w:val="00F87583"/>
    <w:rsid w:val="00F87DCE"/>
    <w:rsid w:val="00F90BF6"/>
    <w:rsid w:val="00F91478"/>
    <w:rsid w:val="00F932C1"/>
    <w:rsid w:val="00F938F8"/>
    <w:rsid w:val="00F940B0"/>
    <w:rsid w:val="00F94E67"/>
    <w:rsid w:val="00F94E88"/>
    <w:rsid w:val="00F9613F"/>
    <w:rsid w:val="00F97839"/>
    <w:rsid w:val="00FA1C69"/>
    <w:rsid w:val="00FA28B3"/>
    <w:rsid w:val="00FA5150"/>
    <w:rsid w:val="00FA57BC"/>
    <w:rsid w:val="00FA64C1"/>
    <w:rsid w:val="00FA6820"/>
    <w:rsid w:val="00FA6EAC"/>
    <w:rsid w:val="00FA7822"/>
    <w:rsid w:val="00FA7CB4"/>
    <w:rsid w:val="00FB0BE0"/>
    <w:rsid w:val="00FB2A6F"/>
    <w:rsid w:val="00FB2F37"/>
    <w:rsid w:val="00FB3A83"/>
    <w:rsid w:val="00FB4BC3"/>
    <w:rsid w:val="00FB64C7"/>
    <w:rsid w:val="00FB7365"/>
    <w:rsid w:val="00FC0DCE"/>
    <w:rsid w:val="00FC2A04"/>
    <w:rsid w:val="00FC4286"/>
    <w:rsid w:val="00FC48B0"/>
    <w:rsid w:val="00FC6913"/>
    <w:rsid w:val="00FC6B84"/>
    <w:rsid w:val="00FC6E21"/>
    <w:rsid w:val="00FD14B9"/>
    <w:rsid w:val="00FD158A"/>
    <w:rsid w:val="00FD17D6"/>
    <w:rsid w:val="00FD2925"/>
    <w:rsid w:val="00FD2F0C"/>
    <w:rsid w:val="00FD3903"/>
    <w:rsid w:val="00FD5403"/>
    <w:rsid w:val="00FD5753"/>
    <w:rsid w:val="00FD5FBA"/>
    <w:rsid w:val="00FD6C8D"/>
    <w:rsid w:val="00FD6CA4"/>
    <w:rsid w:val="00FE1829"/>
    <w:rsid w:val="00FE276A"/>
    <w:rsid w:val="00FE28D8"/>
    <w:rsid w:val="00FE40F5"/>
    <w:rsid w:val="00FE46F5"/>
    <w:rsid w:val="00FE4CAB"/>
    <w:rsid w:val="00FE7122"/>
    <w:rsid w:val="00FE7C94"/>
    <w:rsid w:val="00FF1C52"/>
    <w:rsid w:val="00FF223C"/>
    <w:rsid w:val="00FF3302"/>
    <w:rsid w:val="00FF66E4"/>
    <w:rsid w:val="00FF7D8F"/>
    <w:rsid w:val="03469DB1"/>
    <w:rsid w:val="06CF1DFC"/>
    <w:rsid w:val="0AB387EC"/>
    <w:rsid w:val="0AB48A51"/>
    <w:rsid w:val="14CFC33A"/>
    <w:rsid w:val="1B25DC61"/>
    <w:rsid w:val="1FF68065"/>
    <w:rsid w:val="2323A4E6"/>
    <w:rsid w:val="249DDD9B"/>
    <w:rsid w:val="29C20679"/>
    <w:rsid w:val="2BA141B9"/>
    <w:rsid w:val="2C0163DB"/>
    <w:rsid w:val="2C2FC31E"/>
    <w:rsid w:val="2D3D121A"/>
    <w:rsid w:val="2EC08467"/>
    <w:rsid w:val="2F39049D"/>
    <w:rsid w:val="2FE8FF91"/>
    <w:rsid w:val="305C54C8"/>
    <w:rsid w:val="35BD7D07"/>
    <w:rsid w:val="379ED130"/>
    <w:rsid w:val="37D8819C"/>
    <w:rsid w:val="3EF6F3CB"/>
    <w:rsid w:val="45CF9D24"/>
    <w:rsid w:val="487DC16B"/>
    <w:rsid w:val="4A80A037"/>
    <w:rsid w:val="4F5510DE"/>
    <w:rsid w:val="53387B4A"/>
    <w:rsid w:val="54BBED97"/>
    <w:rsid w:val="5CEA6582"/>
    <w:rsid w:val="5E674511"/>
    <w:rsid w:val="5FFDD5F5"/>
    <w:rsid w:val="60169427"/>
    <w:rsid w:val="66CC952A"/>
    <w:rsid w:val="6C2FC2A0"/>
    <w:rsid w:val="6E8BB861"/>
    <w:rsid w:val="6F99F68C"/>
    <w:rsid w:val="7136809C"/>
    <w:rsid w:val="73A4FE0D"/>
    <w:rsid w:val="7627CE5A"/>
    <w:rsid w:val="764FF78F"/>
    <w:rsid w:val="7A7D18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7D89"/>
  <w15:docId w15:val="{59A3DDE0-9C94-4533-B8B5-EA85C7A0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 w:eastAsia="sl-SI"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3A80"/>
    <w:rPr>
      <w:sz w:val="22"/>
    </w:rPr>
  </w:style>
  <w:style w:type="paragraph" w:styleId="Naslov1">
    <w:name w:val="heading 1"/>
    <w:basedOn w:val="Navaden"/>
    <w:next w:val="Navaden"/>
    <w:link w:val="Naslov1Znak"/>
    <w:uiPriority w:val="9"/>
    <w:qFormat/>
    <w:rsid w:val="001B3FFF"/>
    <w:pPr>
      <w:keepNext/>
      <w:keepLines/>
      <w:spacing w:before="320" w:after="0" w:line="240" w:lineRule="auto"/>
      <w:outlineLvl w:val="0"/>
    </w:pPr>
    <w:rPr>
      <w:rFonts w:asciiTheme="majorHAnsi" w:eastAsiaTheme="majorEastAsia" w:hAnsiTheme="majorHAnsi" w:cstheme="majorBidi"/>
      <w:color w:val="2E74B5" w:themeColor="accent1" w:themeShade="BF"/>
      <w:sz w:val="32"/>
    </w:rPr>
  </w:style>
  <w:style w:type="paragraph" w:styleId="Naslov2">
    <w:name w:val="heading 2"/>
    <w:aliases w:val="Podnaslov 2"/>
    <w:basedOn w:val="Navaden"/>
    <w:next w:val="Navaden"/>
    <w:link w:val="Naslov2Znak"/>
    <w:uiPriority w:val="9"/>
    <w:unhideWhenUsed/>
    <w:qFormat/>
    <w:rsid w:val="00CB0924"/>
    <w:pPr>
      <w:keepNext/>
      <w:keepLines/>
      <w:spacing w:before="80" w:after="0" w:line="360" w:lineRule="auto"/>
      <w:outlineLvl w:val="1"/>
    </w:pPr>
    <w:rPr>
      <w:rFonts w:eastAsiaTheme="majorEastAsia" w:cstheme="majorBidi"/>
      <w:color w:val="2E74B5" w:themeColor="accent1" w:themeShade="BF"/>
      <w:sz w:val="24"/>
    </w:rPr>
  </w:style>
  <w:style w:type="paragraph" w:styleId="Naslov3">
    <w:name w:val="heading 3"/>
    <w:basedOn w:val="Navaden"/>
    <w:next w:val="Navaden"/>
    <w:link w:val="Naslov3Znak"/>
    <w:uiPriority w:val="9"/>
    <w:unhideWhenUsed/>
    <w:qFormat/>
    <w:rsid w:val="001B3FFF"/>
    <w:pPr>
      <w:keepNext/>
      <w:keepLines/>
      <w:spacing w:before="40" w:after="0" w:line="240" w:lineRule="auto"/>
      <w:outlineLvl w:val="2"/>
    </w:pPr>
    <w:rPr>
      <w:rFonts w:asciiTheme="majorHAnsi" w:eastAsiaTheme="majorEastAsia" w:hAnsiTheme="majorHAnsi" w:cstheme="majorBidi"/>
      <w:color w:val="44546A" w:themeColor="text2"/>
      <w:sz w:val="24"/>
    </w:rPr>
  </w:style>
  <w:style w:type="paragraph" w:styleId="Naslov4">
    <w:name w:val="heading 4"/>
    <w:basedOn w:val="Navaden"/>
    <w:next w:val="Navaden"/>
    <w:link w:val="Naslov4Znak"/>
    <w:uiPriority w:val="9"/>
    <w:semiHidden/>
    <w:unhideWhenUsed/>
    <w:qFormat/>
    <w:rsid w:val="001B3FFF"/>
    <w:pPr>
      <w:keepNext/>
      <w:keepLines/>
      <w:spacing w:before="40" w:after="0"/>
      <w:outlineLvl w:val="3"/>
    </w:pPr>
    <w:rPr>
      <w:rFonts w:asciiTheme="majorHAnsi" w:eastAsiaTheme="majorEastAsia" w:hAnsiTheme="majorHAnsi" w:cstheme="majorBidi"/>
    </w:rPr>
  </w:style>
  <w:style w:type="paragraph" w:styleId="Naslov5">
    <w:name w:val="heading 5"/>
    <w:basedOn w:val="Navaden"/>
    <w:next w:val="Navaden"/>
    <w:link w:val="Naslov5Znak"/>
    <w:uiPriority w:val="9"/>
    <w:semiHidden/>
    <w:unhideWhenUsed/>
    <w:qFormat/>
    <w:rsid w:val="001B3FFF"/>
    <w:pPr>
      <w:keepNext/>
      <w:keepLines/>
      <w:spacing w:before="40" w:after="0"/>
      <w:outlineLvl w:val="4"/>
    </w:pPr>
    <w:rPr>
      <w:rFonts w:asciiTheme="majorHAnsi" w:eastAsiaTheme="majorEastAsia" w:hAnsiTheme="majorHAnsi" w:cstheme="majorBidi"/>
      <w:color w:val="44546A" w:themeColor="text2"/>
    </w:rPr>
  </w:style>
  <w:style w:type="paragraph" w:styleId="Naslov6">
    <w:name w:val="heading 6"/>
    <w:basedOn w:val="Navaden"/>
    <w:next w:val="Navaden"/>
    <w:link w:val="Naslov6Znak"/>
    <w:uiPriority w:val="9"/>
    <w:semiHidden/>
    <w:unhideWhenUsed/>
    <w:qFormat/>
    <w:rsid w:val="001B3FFF"/>
    <w:pPr>
      <w:keepNext/>
      <w:keepLines/>
      <w:spacing w:before="40" w:after="0"/>
      <w:outlineLvl w:val="5"/>
    </w:pPr>
    <w:rPr>
      <w:rFonts w:asciiTheme="majorHAnsi" w:eastAsiaTheme="majorEastAsia" w:hAnsiTheme="majorHAnsi" w:cstheme="majorBidi"/>
      <w:i/>
      <w:color w:val="44546A" w:themeColor="text2"/>
      <w:sz w:val="21"/>
    </w:rPr>
  </w:style>
  <w:style w:type="paragraph" w:styleId="Naslov7">
    <w:name w:val="heading 7"/>
    <w:basedOn w:val="Navaden"/>
    <w:next w:val="Navaden"/>
    <w:link w:val="Naslov7Znak"/>
    <w:uiPriority w:val="9"/>
    <w:semiHidden/>
    <w:unhideWhenUsed/>
    <w:qFormat/>
    <w:rsid w:val="001B3FFF"/>
    <w:pPr>
      <w:keepNext/>
      <w:keepLines/>
      <w:spacing w:before="40" w:after="0"/>
      <w:outlineLvl w:val="6"/>
    </w:pPr>
    <w:rPr>
      <w:rFonts w:asciiTheme="majorHAnsi" w:eastAsiaTheme="majorEastAsia" w:hAnsiTheme="majorHAnsi" w:cstheme="majorBidi"/>
      <w:i/>
      <w:color w:val="1F4E79" w:themeColor="accent1" w:themeShade="80"/>
      <w:sz w:val="21"/>
    </w:rPr>
  </w:style>
  <w:style w:type="paragraph" w:styleId="Naslov8">
    <w:name w:val="heading 8"/>
    <w:basedOn w:val="Navaden"/>
    <w:next w:val="Navaden"/>
    <w:link w:val="Naslov8Znak"/>
    <w:uiPriority w:val="9"/>
    <w:semiHidden/>
    <w:unhideWhenUsed/>
    <w:qFormat/>
    <w:rsid w:val="001B3FFF"/>
    <w:pPr>
      <w:keepNext/>
      <w:keepLines/>
      <w:spacing w:before="40" w:after="0"/>
      <w:outlineLvl w:val="7"/>
    </w:pPr>
    <w:rPr>
      <w:rFonts w:asciiTheme="majorHAnsi" w:eastAsiaTheme="majorEastAsia" w:hAnsiTheme="majorHAnsi" w:cstheme="majorBidi"/>
      <w:b/>
      <w:color w:val="44546A" w:themeColor="text2"/>
    </w:rPr>
  </w:style>
  <w:style w:type="paragraph" w:styleId="Naslov9">
    <w:name w:val="heading 9"/>
    <w:basedOn w:val="Navaden"/>
    <w:next w:val="Navaden"/>
    <w:link w:val="Naslov9Znak"/>
    <w:uiPriority w:val="9"/>
    <w:semiHidden/>
    <w:unhideWhenUsed/>
    <w:qFormat/>
    <w:rsid w:val="001B3FFF"/>
    <w:pPr>
      <w:keepNext/>
      <w:keepLines/>
      <w:spacing w:before="40" w:after="0"/>
      <w:outlineLvl w:val="8"/>
    </w:pPr>
    <w:rPr>
      <w:rFonts w:asciiTheme="majorHAnsi" w:eastAsiaTheme="majorEastAsia" w:hAnsiTheme="majorHAnsi" w:cstheme="majorBidi"/>
      <w:b/>
      <w:i/>
      <w:color w:val="44546A"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FFF"/>
    <w:rPr>
      <w:rFonts w:asciiTheme="majorHAnsi" w:eastAsiaTheme="majorEastAsia" w:hAnsiTheme="majorHAnsi" w:cstheme="majorBidi"/>
      <w:color w:val="2E74B5" w:themeColor="accent1" w:themeShade="BF"/>
      <w:sz w:val="32"/>
    </w:rPr>
  </w:style>
  <w:style w:type="character" w:customStyle="1" w:styleId="Naslov2Znak">
    <w:name w:val="Naslov 2 Znak"/>
    <w:aliases w:val="Podnaslov 2 Znak"/>
    <w:basedOn w:val="Privzetapisavaodstavka"/>
    <w:link w:val="Naslov2"/>
    <w:uiPriority w:val="9"/>
    <w:rsid w:val="00CB0924"/>
    <w:rPr>
      <w:rFonts w:eastAsiaTheme="majorEastAsia" w:cstheme="majorBidi"/>
      <w:color w:val="2E74B5" w:themeColor="accent1" w:themeShade="BF"/>
      <w:sz w:val="24"/>
    </w:rPr>
  </w:style>
  <w:style w:type="character" w:customStyle="1" w:styleId="Naslov3Znak">
    <w:name w:val="Naslov 3 Znak"/>
    <w:basedOn w:val="Privzetapisavaodstavka"/>
    <w:link w:val="Naslov3"/>
    <w:uiPriority w:val="9"/>
    <w:rsid w:val="001B3FFF"/>
    <w:rPr>
      <w:rFonts w:asciiTheme="majorHAnsi" w:eastAsiaTheme="majorEastAsia" w:hAnsiTheme="majorHAnsi" w:cstheme="majorBidi"/>
      <w:color w:val="44546A" w:themeColor="text2"/>
      <w:sz w:val="24"/>
    </w:rPr>
  </w:style>
  <w:style w:type="character" w:customStyle="1" w:styleId="Naslov4Znak">
    <w:name w:val="Naslov 4 Znak"/>
    <w:basedOn w:val="Privzetapisavaodstavka"/>
    <w:link w:val="Naslov4"/>
    <w:uiPriority w:val="9"/>
    <w:semiHidden/>
    <w:rsid w:val="001B3FFF"/>
    <w:rPr>
      <w:rFonts w:asciiTheme="majorHAnsi" w:eastAsiaTheme="majorEastAsia" w:hAnsiTheme="majorHAnsi" w:cstheme="majorBidi"/>
      <w:sz w:val="22"/>
    </w:rPr>
  </w:style>
  <w:style w:type="character" w:customStyle="1" w:styleId="Naslov5Znak">
    <w:name w:val="Naslov 5 Znak"/>
    <w:basedOn w:val="Privzetapisavaodstavka"/>
    <w:link w:val="Naslov5"/>
    <w:uiPriority w:val="9"/>
    <w:semiHidden/>
    <w:rsid w:val="001B3FFF"/>
    <w:rPr>
      <w:rFonts w:asciiTheme="majorHAnsi" w:eastAsiaTheme="majorEastAsia" w:hAnsiTheme="majorHAnsi" w:cstheme="majorBidi"/>
      <w:color w:val="44546A" w:themeColor="text2"/>
      <w:sz w:val="22"/>
    </w:rPr>
  </w:style>
  <w:style w:type="character" w:customStyle="1" w:styleId="Naslov6Znak">
    <w:name w:val="Naslov 6 Znak"/>
    <w:basedOn w:val="Privzetapisavaodstavka"/>
    <w:link w:val="Naslov6"/>
    <w:uiPriority w:val="9"/>
    <w:semiHidden/>
    <w:rsid w:val="001B3FFF"/>
    <w:rPr>
      <w:rFonts w:asciiTheme="majorHAnsi" w:eastAsiaTheme="majorEastAsia" w:hAnsiTheme="majorHAnsi" w:cstheme="majorBidi"/>
      <w:i/>
      <w:color w:val="44546A" w:themeColor="text2"/>
      <w:sz w:val="21"/>
    </w:rPr>
  </w:style>
  <w:style w:type="character" w:customStyle="1" w:styleId="Naslov7Znak">
    <w:name w:val="Naslov 7 Znak"/>
    <w:basedOn w:val="Privzetapisavaodstavka"/>
    <w:link w:val="Naslov7"/>
    <w:uiPriority w:val="9"/>
    <w:semiHidden/>
    <w:rsid w:val="001B3FFF"/>
    <w:rPr>
      <w:rFonts w:asciiTheme="majorHAnsi" w:eastAsiaTheme="majorEastAsia" w:hAnsiTheme="majorHAnsi" w:cstheme="majorBidi"/>
      <w:i/>
      <w:color w:val="1F4E79" w:themeColor="accent1" w:themeShade="80"/>
      <w:sz w:val="21"/>
    </w:rPr>
  </w:style>
  <w:style w:type="character" w:customStyle="1" w:styleId="Naslov8Znak">
    <w:name w:val="Naslov 8 Znak"/>
    <w:basedOn w:val="Privzetapisavaodstavka"/>
    <w:link w:val="Naslov8"/>
    <w:uiPriority w:val="9"/>
    <w:semiHidden/>
    <w:rsid w:val="001B3FFF"/>
    <w:rPr>
      <w:rFonts w:asciiTheme="majorHAnsi" w:eastAsiaTheme="majorEastAsia" w:hAnsiTheme="majorHAnsi" w:cstheme="majorBidi"/>
      <w:b/>
      <w:color w:val="44546A" w:themeColor="text2"/>
    </w:rPr>
  </w:style>
  <w:style w:type="character" w:customStyle="1" w:styleId="Naslov9Znak">
    <w:name w:val="Naslov 9 Znak"/>
    <w:basedOn w:val="Privzetapisavaodstavka"/>
    <w:link w:val="Naslov9"/>
    <w:uiPriority w:val="9"/>
    <w:semiHidden/>
    <w:rsid w:val="001B3FFF"/>
    <w:rPr>
      <w:rFonts w:asciiTheme="majorHAnsi" w:eastAsiaTheme="majorEastAsia" w:hAnsiTheme="majorHAnsi" w:cstheme="majorBidi"/>
      <w:b/>
      <w:i/>
      <w:color w:val="44546A" w:themeColor="text2"/>
    </w:rPr>
  </w:style>
  <w:style w:type="paragraph" w:styleId="Napis">
    <w:name w:val="caption"/>
    <w:basedOn w:val="Navaden"/>
    <w:next w:val="Navaden"/>
    <w:uiPriority w:val="35"/>
    <w:unhideWhenUsed/>
    <w:qFormat/>
    <w:rsid w:val="001B3FFF"/>
    <w:pPr>
      <w:spacing w:line="240" w:lineRule="auto"/>
    </w:pPr>
    <w:rPr>
      <w:b/>
      <w:smallCaps/>
      <w:color w:val="595959" w:themeColor="text1" w:themeTint="A6"/>
    </w:rPr>
  </w:style>
  <w:style w:type="paragraph" w:styleId="Naslov">
    <w:name w:val="Title"/>
    <w:basedOn w:val="Navaden"/>
    <w:next w:val="Navaden"/>
    <w:link w:val="NaslovZnak"/>
    <w:uiPriority w:val="10"/>
    <w:qFormat/>
    <w:rsid w:val="001B3FFF"/>
    <w:pPr>
      <w:spacing w:after="0" w:line="240" w:lineRule="auto"/>
      <w:contextualSpacing/>
    </w:pPr>
    <w:rPr>
      <w:rFonts w:asciiTheme="majorHAnsi" w:eastAsiaTheme="majorEastAsia" w:hAnsiTheme="majorHAnsi" w:cstheme="majorBidi"/>
      <w:color w:val="5B9BD5" w:themeColor="accent1"/>
      <w:sz w:val="56"/>
    </w:rPr>
  </w:style>
  <w:style w:type="character" w:customStyle="1" w:styleId="NaslovZnak">
    <w:name w:val="Naslov Znak"/>
    <w:basedOn w:val="Privzetapisavaodstavka"/>
    <w:link w:val="Naslov"/>
    <w:uiPriority w:val="10"/>
    <w:rsid w:val="001B3FFF"/>
    <w:rPr>
      <w:rFonts w:asciiTheme="majorHAnsi" w:eastAsiaTheme="majorEastAsia" w:hAnsiTheme="majorHAnsi" w:cstheme="majorBidi"/>
      <w:color w:val="5B9BD5" w:themeColor="accent1"/>
      <w:sz w:val="56"/>
    </w:rPr>
  </w:style>
  <w:style w:type="paragraph" w:styleId="Podnaslov">
    <w:name w:val="Subtitle"/>
    <w:basedOn w:val="Navaden"/>
    <w:next w:val="Navaden"/>
    <w:link w:val="PodnaslovZnak"/>
    <w:uiPriority w:val="11"/>
    <w:qFormat/>
    <w:rsid w:val="001B3FFF"/>
    <w:pPr>
      <w:numPr>
        <w:ilvl w:val="1"/>
      </w:numPr>
      <w:spacing w:line="240" w:lineRule="auto"/>
    </w:pPr>
    <w:rPr>
      <w:rFonts w:asciiTheme="majorHAnsi" w:eastAsiaTheme="majorEastAsia" w:hAnsiTheme="majorHAnsi" w:cstheme="majorBidi"/>
      <w:sz w:val="24"/>
    </w:rPr>
  </w:style>
  <w:style w:type="character" w:customStyle="1" w:styleId="PodnaslovZnak">
    <w:name w:val="Podnaslov Znak"/>
    <w:basedOn w:val="Privzetapisavaodstavka"/>
    <w:link w:val="Podnaslov"/>
    <w:uiPriority w:val="11"/>
    <w:rsid w:val="001B3FFF"/>
    <w:rPr>
      <w:rFonts w:asciiTheme="majorHAnsi" w:eastAsiaTheme="majorEastAsia" w:hAnsiTheme="majorHAnsi" w:cstheme="majorBidi"/>
      <w:sz w:val="24"/>
    </w:rPr>
  </w:style>
  <w:style w:type="character" w:styleId="Krepko">
    <w:name w:val="Strong"/>
    <w:basedOn w:val="Privzetapisavaodstavka"/>
    <w:uiPriority w:val="22"/>
    <w:qFormat/>
    <w:rsid w:val="001B3FFF"/>
    <w:rPr>
      <w:b/>
    </w:rPr>
  </w:style>
  <w:style w:type="character" w:styleId="Poudarek">
    <w:name w:val="Emphasis"/>
    <w:basedOn w:val="Privzetapisavaodstavka"/>
    <w:uiPriority w:val="20"/>
    <w:qFormat/>
    <w:rsid w:val="001B3FFF"/>
    <w:rPr>
      <w:i/>
    </w:rPr>
  </w:style>
  <w:style w:type="paragraph" w:styleId="Brezrazmikov">
    <w:name w:val="No Spacing"/>
    <w:uiPriority w:val="1"/>
    <w:qFormat/>
    <w:rsid w:val="001B3FFF"/>
    <w:pPr>
      <w:spacing w:after="0" w:line="240" w:lineRule="auto"/>
    </w:pPr>
  </w:style>
  <w:style w:type="paragraph" w:styleId="Citat">
    <w:name w:val="Quote"/>
    <w:basedOn w:val="Navaden"/>
    <w:next w:val="Navaden"/>
    <w:link w:val="CitatZnak"/>
    <w:uiPriority w:val="29"/>
    <w:qFormat/>
    <w:rsid w:val="001B3FFF"/>
    <w:pPr>
      <w:spacing w:before="160"/>
      <w:ind w:left="720" w:right="720"/>
    </w:pPr>
    <w:rPr>
      <w:i/>
      <w:color w:val="404040" w:themeColor="text1" w:themeTint="BF"/>
    </w:rPr>
  </w:style>
  <w:style w:type="character" w:customStyle="1" w:styleId="CitatZnak">
    <w:name w:val="Citat Znak"/>
    <w:basedOn w:val="Privzetapisavaodstavka"/>
    <w:link w:val="Citat"/>
    <w:uiPriority w:val="29"/>
    <w:rsid w:val="001B3FFF"/>
    <w:rPr>
      <w:i/>
      <w:color w:val="404040" w:themeColor="text1" w:themeTint="BF"/>
    </w:rPr>
  </w:style>
  <w:style w:type="paragraph" w:styleId="Intenzivencitat">
    <w:name w:val="Intense Quote"/>
    <w:basedOn w:val="Navaden"/>
    <w:next w:val="Navaden"/>
    <w:link w:val="IntenzivencitatZnak"/>
    <w:uiPriority w:val="30"/>
    <w:qFormat/>
    <w:rsid w:val="001B3FF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rPr>
  </w:style>
  <w:style w:type="character" w:customStyle="1" w:styleId="IntenzivencitatZnak">
    <w:name w:val="Intenziven citat Znak"/>
    <w:basedOn w:val="Privzetapisavaodstavka"/>
    <w:link w:val="Intenzivencitat"/>
    <w:uiPriority w:val="30"/>
    <w:rsid w:val="001B3FFF"/>
    <w:rPr>
      <w:rFonts w:asciiTheme="majorHAnsi" w:eastAsiaTheme="majorEastAsia" w:hAnsiTheme="majorHAnsi" w:cstheme="majorBidi"/>
      <w:color w:val="5B9BD5" w:themeColor="accent1"/>
      <w:sz w:val="28"/>
    </w:rPr>
  </w:style>
  <w:style w:type="character" w:styleId="Neenpoudarek">
    <w:name w:val="Subtle Emphasis"/>
    <w:basedOn w:val="Privzetapisavaodstavka"/>
    <w:uiPriority w:val="19"/>
    <w:qFormat/>
    <w:rsid w:val="001B3FFF"/>
    <w:rPr>
      <w:i/>
      <w:color w:val="404040" w:themeColor="text1" w:themeTint="BF"/>
    </w:rPr>
  </w:style>
  <w:style w:type="character" w:styleId="Intenzivenpoudarek">
    <w:name w:val="Intense Emphasis"/>
    <w:basedOn w:val="Privzetapisavaodstavka"/>
    <w:uiPriority w:val="21"/>
    <w:qFormat/>
    <w:rsid w:val="001B3FFF"/>
    <w:rPr>
      <w:b/>
      <w:i/>
    </w:rPr>
  </w:style>
  <w:style w:type="character" w:styleId="Neensklic">
    <w:name w:val="Subtle Reference"/>
    <w:basedOn w:val="Privzetapisavaodstavka"/>
    <w:uiPriority w:val="31"/>
    <w:qFormat/>
    <w:rsid w:val="00616CE0"/>
    <w:rPr>
      <w:rFonts w:asciiTheme="majorHAnsi" w:hAnsiTheme="majorHAnsi"/>
      <w:smallCaps/>
      <w:color w:val="2E74B5" w:themeColor="accent1" w:themeShade="BF"/>
      <w:sz w:val="22"/>
      <w:u w:val="single" w:color="7F7F7F" w:themeColor="text1" w:themeTint="80"/>
    </w:rPr>
  </w:style>
  <w:style w:type="character" w:styleId="Intenzivensklic">
    <w:name w:val="Intense Reference"/>
    <w:basedOn w:val="Privzetapisavaodstavka"/>
    <w:uiPriority w:val="32"/>
    <w:qFormat/>
    <w:rsid w:val="001B3FFF"/>
    <w:rPr>
      <w:b/>
      <w:smallCaps/>
      <w:u w:val="single"/>
    </w:rPr>
  </w:style>
  <w:style w:type="character" w:styleId="Naslovknjige">
    <w:name w:val="Book Title"/>
    <w:basedOn w:val="Privzetapisavaodstavka"/>
    <w:uiPriority w:val="33"/>
    <w:qFormat/>
    <w:rsid w:val="001B3FFF"/>
    <w:rPr>
      <w:b/>
      <w:smallCaps/>
    </w:rPr>
  </w:style>
  <w:style w:type="paragraph" w:styleId="NaslovTOC">
    <w:name w:val="TOC Heading"/>
    <w:basedOn w:val="Naslov1"/>
    <w:next w:val="Navaden"/>
    <w:uiPriority w:val="39"/>
    <w:unhideWhenUsed/>
    <w:qFormat/>
    <w:rsid w:val="001B3FFF"/>
    <w:pPr>
      <w:outlineLvl w:val="9"/>
    </w:pPr>
  </w:style>
  <w:style w:type="paragraph" w:styleId="Odstavekseznama">
    <w:name w:val="List Paragraph"/>
    <w:aliases w:val="Listing,Dot pt,List Paragraph Char Char Char,Indicator Text,List Paragraph1,Bullet Style,Numbered Para 1,List Paragraph12,Bullet Points,MAIN CONTENT,F5 List Paragraph,Colorful List - Accent 11,Normal numbered,List Paragraph2,Bullet 1"/>
    <w:basedOn w:val="Navaden"/>
    <w:link w:val="OdstavekseznamaZnak"/>
    <w:uiPriority w:val="34"/>
    <w:qFormat/>
    <w:rsid w:val="00860775"/>
    <w:pPr>
      <w:ind w:left="720"/>
      <w:contextualSpacing/>
    </w:pPr>
  </w:style>
  <w:style w:type="paragraph" w:styleId="Glava">
    <w:name w:val="header"/>
    <w:basedOn w:val="Navaden"/>
    <w:link w:val="GlavaZnak"/>
    <w:uiPriority w:val="99"/>
    <w:unhideWhenUsed/>
    <w:rsid w:val="00E51941"/>
    <w:pPr>
      <w:tabs>
        <w:tab w:val="center" w:pos="4536"/>
        <w:tab w:val="right" w:pos="9072"/>
      </w:tabs>
      <w:spacing w:after="0" w:line="240" w:lineRule="auto"/>
    </w:pPr>
  </w:style>
  <w:style w:type="character" w:customStyle="1" w:styleId="GlavaZnak">
    <w:name w:val="Glava Znak"/>
    <w:basedOn w:val="Privzetapisavaodstavka"/>
    <w:link w:val="Glava"/>
    <w:uiPriority w:val="99"/>
    <w:rsid w:val="00E51941"/>
    <w:rPr>
      <w:sz w:val="22"/>
    </w:rPr>
  </w:style>
  <w:style w:type="paragraph" w:styleId="Noga">
    <w:name w:val="footer"/>
    <w:basedOn w:val="Navaden"/>
    <w:link w:val="NogaZnak"/>
    <w:uiPriority w:val="99"/>
    <w:unhideWhenUsed/>
    <w:rsid w:val="00E51941"/>
    <w:pPr>
      <w:tabs>
        <w:tab w:val="center" w:pos="4536"/>
        <w:tab w:val="right" w:pos="9072"/>
      </w:tabs>
      <w:spacing w:after="0" w:line="240" w:lineRule="auto"/>
    </w:pPr>
  </w:style>
  <w:style w:type="character" w:customStyle="1" w:styleId="NogaZnak">
    <w:name w:val="Noga Znak"/>
    <w:basedOn w:val="Privzetapisavaodstavka"/>
    <w:link w:val="Noga"/>
    <w:uiPriority w:val="99"/>
    <w:rsid w:val="00E51941"/>
    <w:rPr>
      <w:sz w:val="22"/>
    </w:rPr>
  </w:style>
  <w:style w:type="paragraph" w:styleId="Sprotnaopomba-besedilo">
    <w:name w:val="footnote text"/>
    <w:basedOn w:val="Navaden"/>
    <w:link w:val="Sprotnaopomba-besediloZnak"/>
    <w:uiPriority w:val="99"/>
    <w:unhideWhenUsed/>
    <w:rsid w:val="00E51941"/>
    <w:pPr>
      <w:spacing w:after="0" w:line="240" w:lineRule="auto"/>
    </w:pPr>
    <w:rPr>
      <w:sz w:val="20"/>
    </w:rPr>
  </w:style>
  <w:style w:type="character" w:customStyle="1" w:styleId="Sprotnaopomba-besediloZnak">
    <w:name w:val="Sprotna opomba - besedilo Znak"/>
    <w:basedOn w:val="Privzetapisavaodstavka"/>
    <w:link w:val="Sprotnaopomba-besedilo"/>
    <w:uiPriority w:val="99"/>
    <w:rsid w:val="00E51941"/>
  </w:style>
  <w:style w:type="character" w:styleId="Sprotnaopomba-sklic">
    <w:name w:val="footnote reference"/>
    <w:basedOn w:val="Privzetapisavaodstavka"/>
    <w:uiPriority w:val="99"/>
    <w:unhideWhenUsed/>
    <w:rsid w:val="00E51941"/>
    <w:rPr>
      <w:vertAlign w:val="superscript"/>
    </w:rPr>
  </w:style>
  <w:style w:type="character" w:styleId="Hiperpovezava">
    <w:name w:val="Hyperlink"/>
    <w:basedOn w:val="Privzetapisavaodstavka"/>
    <w:uiPriority w:val="99"/>
    <w:unhideWhenUsed/>
    <w:rsid w:val="00970E5C"/>
    <w:rPr>
      <w:color w:val="0000FF"/>
      <w:u w:val="single"/>
    </w:rPr>
  </w:style>
  <w:style w:type="paragraph" w:styleId="Kazalovsebine2">
    <w:name w:val="toc 2"/>
    <w:basedOn w:val="Navaden"/>
    <w:next w:val="Navaden"/>
    <w:autoRedefine/>
    <w:uiPriority w:val="39"/>
    <w:unhideWhenUsed/>
    <w:rsid w:val="008125C7"/>
    <w:pPr>
      <w:spacing w:after="100" w:line="259" w:lineRule="auto"/>
      <w:ind w:left="220"/>
    </w:pPr>
    <w:rPr>
      <w:rFonts w:cs="Times New Roman"/>
    </w:rPr>
  </w:style>
  <w:style w:type="paragraph" w:styleId="Kazalovsebine1">
    <w:name w:val="toc 1"/>
    <w:basedOn w:val="Navaden"/>
    <w:next w:val="Navaden"/>
    <w:autoRedefine/>
    <w:uiPriority w:val="39"/>
    <w:unhideWhenUsed/>
    <w:rsid w:val="00EE1080"/>
    <w:pPr>
      <w:tabs>
        <w:tab w:val="left" w:pos="440"/>
        <w:tab w:val="right" w:leader="dot" w:pos="9062"/>
      </w:tabs>
      <w:spacing w:after="100" w:line="259" w:lineRule="auto"/>
    </w:pPr>
    <w:rPr>
      <w:rFonts w:cs="Times New Roman"/>
    </w:rPr>
  </w:style>
  <w:style w:type="paragraph" w:styleId="Kazalovsebine3">
    <w:name w:val="toc 3"/>
    <w:basedOn w:val="Navaden"/>
    <w:next w:val="Navaden"/>
    <w:autoRedefine/>
    <w:uiPriority w:val="39"/>
    <w:unhideWhenUsed/>
    <w:rsid w:val="008125C7"/>
    <w:pPr>
      <w:spacing w:after="100" w:line="259" w:lineRule="auto"/>
      <w:ind w:left="440"/>
    </w:pPr>
    <w:rPr>
      <w:rFonts w:cs="Times New Roman"/>
    </w:rPr>
  </w:style>
  <w:style w:type="table" w:styleId="Tabelamrea">
    <w:name w:val="Table Grid"/>
    <w:aliases w:val="table 1"/>
    <w:basedOn w:val="Navadnatabela"/>
    <w:uiPriority w:val="59"/>
    <w:rsid w:val="00D6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barvnamrea6poudarek51">
    <w:name w:val="Tabela – barvna mreža 6 (poudarek 5)1"/>
    <w:basedOn w:val="Navadnatabela"/>
    <w:uiPriority w:val="51"/>
    <w:rsid w:val="00D638B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style-span">
    <w:name w:val="apple-style-span"/>
    <w:rsid w:val="00BA300F"/>
  </w:style>
  <w:style w:type="table" w:customStyle="1" w:styleId="Tabelaseznam3poudarek11">
    <w:name w:val="Tabela – seznam 3 (poudarek 1)1"/>
    <w:basedOn w:val="Navadnatabela"/>
    <w:uiPriority w:val="48"/>
    <w:rsid w:val="00FA6E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OdstavekseznamaZnak">
    <w:name w:val="Odstavek seznama Znak"/>
    <w:aliases w:val="Listing Znak,Dot pt Znak,List Paragraph Char Char Char Znak,Indicator Text Znak,List Paragraph1 Znak,Bullet Style Znak,Numbered Para 1 Znak,List Paragraph12 Znak,Bullet Points Znak,MAIN CONTENT Znak,F5 List Paragraph Znak"/>
    <w:basedOn w:val="Privzetapisavaodstavka"/>
    <w:link w:val="Odstavekseznama"/>
    <w:uiPriority w:val="34"/>
    <w:qFormat/>
    <w:rsid w:val="00F15EC6"/>
    <w:rPr>
      <w:sz w:val="22"/>
    </w:rPr>
  </w:style>
  <w:style w:type="paragraph" w:styleId="Besedilooblaka">
    <w:name w:val="Balloon Text"/>
    <w:basedOn w:val="Navaden"/>
    <w:link w:val="BesedilooblakaZnak"/>
    <w:uiPriority w:val="99"/>
    <w:semiHidden/>
    <w:unhideWhenUsed/>
    <w:rsid w:val="007E4C85"/>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7E4C85"/>
    <w:rPr>
      <w:rFonts w:ascii="Segoe UI" w:hAnsi="Segoe UI" w:cs="Segoe UI"/>
      <w:sz w:val="18"/>
    </w:rPr>
  </w:style>
  <w:style w:type="paragraph" w:customStyle="1" w:styleId="Default">
    <w:name w:val="Default"/>
    <w:rsid w:val="00AD600C"/>
    <w:pPr>
      <w:autoSpaceDE w:val="0"/>
      <w:autoSpaceDN w:val="0"/>
      <w:adjustRightInd w:val="0"/>
      <w:spacing w:after="0" w:line="240" w:lineRule="auto"/>
    </w:pPr>
    <w:rPr>
      <w:rFonts w:ascii="Trebuchet MS" w:hAnsi="Trebuchet MS" w:cs="Trebuchet MS"/>
      <w:color w:val="000000"/>
      <w:sz w:val="24"/>
    </w:rPr>
  </w:style>
  <w:style w:type="character" w:styleId="Pripombasklic">
    <w:name w:val="annotation reference"/>
    <w:basedOn w:val="Privzetapisavaodstavka"/>
    <w:uiPriority w:val="99"/>
    <w:semiHidden/>
    <w:unhideWhenUsed/>
    <w:rsid w:val="00B156B0"/>
    <w:rPr>
      <w:sz w:val="16"/>
    </w:rPr>
  </w:style>
  <w:style w:type="paragraph" w:styleId="Pripombabesedilo">
    <w:name w:val="annotation text"/>
    <w:basedOn w:val="Navaden"/>
    <w:link w:val="PripombabesediloZnak"/>
    <w:uiPriority w:val="99"/>
    <w:unhideWhenUsed/>
    <w:rsid w:val="00B156B0"/>
    <w:pPr>
      <w:spacing w:line="240" w:lineRule="auto"/>
    </w:pPr>
    <w:rPr>
      <w:sz w:val="20"/>
    </w:rPr>
  </w:style>
  <w:style w:type="character" w:customStyle="1" w:styleId="PripombabesediloZnak">
    <w:name w:val="Pripomba – besedilo Znak"/>
    <w:basedOn w:val="Privzetapisavaodstavka"/>
    <w:link w:val="Pripombabesedilo"/>
    <w:uiPriority w:val="99"/>
    <w:rsid w:val="00B156B0"/>
  </w:style>
  <w:style w:type="paragraph" w:styleId="Zadevapripombe">
    <w:name w:val="annotation subject"/>
    <w:basedOn w:val="Pripombabesedilo"/>
    <w:next w:val="Pripombabesedilo"/>
    <w:link w:val="ZadevapripombeZnak"/>
    <w:uiPriority w:val="99"/>
    <w:semiHidden/>
    <w:unhideWhenUsed/>
    <w:rsid w:val="00B156B0"/>
    <w:rPr>
      <w:b/>
    </w:rPr>
  </w:style>
  <w:style w:type="character" w:customStyle="1" w:styleId="ZadevapripombeZnak">
    <w:name w:val="Zadeva pripombe Znak"/>
    <w:basedOn w:val="PripombabesediloZnak"/>
    <w:link w:val="Zadevapripombe"/>
    <w:uiPriority w:val="99"/>
    <w:semiHidden/>
    <w:rsid w:val="00B156B0"/>
    <w:rPr>
      <w:b/>
    </w:rPr>
  </w:style>
  <w:style w:type="character" w:customStyle="1" w:styleId="tlid-translation">
    <w:name w:val="tlid-translation"/>
    <w:basedOn w:val="Privzetapisavaodstavka"/>
    <w:rsid w:val="00F9613F"/>
  </w:style>
  <w:style w:type="character" w:customStyle="1" w:styleId="Nerazreenaomemba1">
    <w:name w:val="Nerazrešena omemba1"/>
    <w:basedOn w:val="Privzetapisavaodstavka"/>
    <w:uiPriority w:val="99"/>
    <w:semiHidden/>
    <w:unhideWhenUsed/>
    <w:rsid w:val="00C8439A"/>
    <w:rPr>
      <w:color w:val="605E5C"/>
      <w:shd w:val="clear" w:color="auto" w:fill="E1DFDD"/>
    </w:rPr>
  </w:style>
  <w:style w:type="paragraph" w:styleId="Revizija">
    <w:name w:val="Revision"/>
    <w:hidden/>
    <w:uiPriority w:val="99"/>
    <w:semiHidden/>
    <w:rsid w:val="001F6D30"/>
    <w:pPr>
      <w:spacing w:after="0" w:line="240" w:lineRule="auto"/>
    </w:pPr>
    <w:rPr>
      <w:sz w:val="22"/>
    </w:rPr>
  </w:style>
  <w:style w:type="character" w:customStyle="1" w:styleId="rynqvb">
    <w:name w:val="rynqvb"/>
    <w:basedOn w:val="Privzetapisavaodstavka"/>
    <w:rsid w:val="00012731"/>
  </w:style>
  <w:style w:type="paragraph" w:customStyle="1" w:styleId="P68B1DB1-Navaden17">
    <w:name w:val="P68B1DB1-Navaden17"/>
    <w:basedOn w:val="Navaden"/>
    <w:rsid w:val="00715FFF"/>
    <w:pPr>
      <w:spacing w:after="160" w:line="259" w:lineRule="auto"/>
      <w:jc w:val="both"/>
    </w:pPr>
    <w:rPr>
      <w:rFonts w:ascii="Open Sans" w:hAnsi="Open Sans" w:cs="Open Sans"/>
      <w:sz w:val="20"/>
    </w:rPr>
  </w:style>
  <w:style w:type="paragraph" w:customStyle="1" w:styleId="P68B1DB1-Navaden30">
    <w:name w:val="P68B1DB1-Navaden30"/>
    <w:basedOn w:val="Navaden"/>
    <w:rsid w:val="00715FFF"/>
    <w:pPr>
      <w:spacing w:after="160" w:line="259" w:lineRule="auto"/>
      <w:jc w:val="both"/>
    </w:pPr>
    <w:rPr>
      <w:rFonts w:ascii="Open Sans" w:hAnsi="Open Sans" w:cs="Open Sans"/>
      <w:b/>
      <w:color w:val="2F5496" w:themeColor="accent5" w:themeShade="BF"/>
      <w:sz w:val="20"/>
    </w:rPr>
  </w:style>
  <w:style w:type="table" w:customStyle="1" w:styleId="TableGrid">
    <w:name w:val="TableGrid"/>
    <w:rsid w:val="0096151D"/>
    <w:pPr>
      <w:spacing w:after="0" w:line="240" w:lineRule="auto"/>
    </w:pPr>
    <w:rPr>
      <w:sz w:val="22"/>
    </w:rPr>
    <w:tblPr>
      <w:tblCellMar>
        <w:top w:w="0" w:type="dxa"/>
        <w:left w:w="0" w:type="dxa"/>
        <w:bottom w:w="0" w:type="dxa"/>
        <w:right w:w="0" w:type="dxa"/>
      </w:tblCellMar>
    </w:tblPr>
  </w:style>
  <w:style w:type="paragraph" w:customStyle="1" w:styleId="P68B1DB1-Navaden1">
    <w:name w:val="P68B1DB1-Navaden1"/>
    <w:basedOn w:val="Navaden"/>
    <w:rPr>
      <w:rFonts w:asciiTheme="majorHAnsi" w:hAnsiTheme="majorHAnsi"/>
      <w:color w:val="2E74B5" w:themeColor="accent1" w:themeShade="BF"/>
      <w:sz w:val="40"/>
    </w:rPr>
  </w:style>
  <w:style w:type="paragraph" w:customStyle="1" w:styleId="P68B1DB1-Navaden2">
    <w:name w:val="P68B1DB1-Navaden2"/>
    <w:basedOn w:val="Navaden"/>
    <w:rPr>
      <w:rFonts w:asciiTheme="majorHAnsi" w:hAnsiTheme="majorHAnsi"/>
      <w:color w:val="2E74B5" w:themeColor="accent1" w:themeShade="BF"/>
      <w:sz w:val="28"/>
    </w:rPr>
  </w:style>
  <w:style w:type="paragraph" w:customStyle="1" w:styleId="P68B1DB1-Navaden3">
    <w:name w:val="P68B1DB1-Navaden3"/>
    <w:basedOn w:val="Navaden"/>
    <w:rPr>
      <w:rFonts w:ascii="Calibri" w:hAnsi="Calibri"/>
    </w:rPr>
  </w:style>
  <w:style w:type="paragraph" w:customStyle="1" w:styleId="P68B1DB1-Navaden4">
    <w:name w:val="P68B1DB1-Navaden4"/>
    <w:basedOn w:val="Navaden"/>
    <w:rPr>
      <w:rFonts w:cs="Arial"/>
    </w:rPr>
  </w:style>
  <w:style w:type="paragraph" w:customStyle="1" w:styleId="P68B1DB1-Navaden5">
    <w:name w:val="P68B1DB1-Navaden5"/>
    <w:basedOn w:val="Navaden"/>
    <w:rPr>
      <w:rFonts w:cstheme="minorHAnsi"/>
    </w:rPr>
  </w:style>
  <w:style w:type="paragraph" w:customStyle="1" w:styleId="P68B1DB1-Navaden6">
    <w:name w:val="P68B1DB1-Navaden6"/>
    <w:basedOn w:val="Navaden"/>
    <w:rPr>
      <w:rFonts w:eastAsia="Times New Roman" w:cstheme="minorHAnsi"/>
    </w:rPr>
  </w:style>
  <w:style w:type="paragraph" w:customStyle="1" w:styleId="P68B1DB1-Napis7">
    <w:name w:val="P68B1DB1-Napis7"/>
    <w:basedOn w:val="Napis"/>
    <w:rPr>
      <w:rFonts w:ascii="Calibri" w:hAnsi="Calibri" w:cs="Calibri"/>
      <w:sz w:val="18"/>
    </w:rPr>
  </w:style>
  <w:style w:type="paragraph" w:customStyle="1" w:styleId="P68B1DB1-P68B1DB1-Navaden308">
    <w:name w:val="P68B1DB1-P68B1DB1-Navaden308"/>
    <w:basedOn w:val="P68B1DB1-Navaden30"/>
    <w:rPr>
      <w:rFonts w:ascii="Calibri" w:hAnsi="Calibri" w:cs="Calibri"/>
      <w:color w:val="4472C4" w:themeColor="accent5"/>
      <w:sz w:val="18"/>
    </w:rPr>
  </w:style>
  <w:style w:type="paragraph" w:customStyle="1" w:styleId="P68B1DB1-P68B1DB1-Navaden179">
    <w:name w:val="P68B1DB1-P68B1DB1-Navaden179"/>
    <w:basedOn w:val="P68B1DB1-Navaden17"/>
    <w:rPr>
      <w:rFonts w:ascii="Calibri" w:hAnsi="Calibri" w:cs="Calibri"/>
      <w:sz w:val="18"/>
    </w:rPr>
  </w:style>
  <w:style w:type="paragraph" w:customStyle="1" w:styleId="P68B1DB1-Navaden10">
    <w:name w:val="P68B1DB1-Navaden10"/>
    <w:basedOn w:val="Navaden"/>
    <w:rPr>
      <w:rFonts w:cs="Open Sans"/>
    </w:rPr>
  </w:style>
  <w:style w:type="paragraph" w:customStyle="1" w:styleId="P68B1DB1-Navaden11">
    <w:name w:val="P68B1DB1-Navaden11"/>
    <w:basedOn w:val="Navaden"/>
    <w:rPr>
      <w:rFonts w:asciiTheme="majorHAnsi" w:hAnsiTheme="majorHAnsi" w:cstheme="majorHAnsi"/>
      <w:color w:val="2E74B5" w:themeColor="accent1" w:themeShade="BF"/>
    </w:rPr>
  </w:style>
  <w:style w:type="paragraph" w:customStyle="1" w:styleId="P68B1DB1-Navaden12">
    <w:name w:val="P68B1DB1-Navaden12"/>
    <w:basedOn w:val="Navaden"/>
    <w:rPr>
      <w:rFonts w:asciiTheme="majorHAnsi" w:hAnsiTheme="majorHAnsi"/>
      <w:color w:val="5B9BD5" w:themeColor="accent1"/>
      <w:sz w:val="32"/>
    </w:rPr>
  </w:style>
  <w:style w:type="paragraph" w:customStyle="1" w:styleId="P68B1DB1-Navaden13">
    <w:name w:val="P68B1DB1-Navaden13"/>
    <w:basedOn w:val="Navaden"/>
    <w:rPr>
      <w:color w:val="000000" w:themeColor="text1"/>
    </w:rPr>
  </w:style>
  <w:style w:type="paragraph" w:customStyle="1" w:styleId="P68B1DB1-Navaden14">
    <w:name w:val="P68B1DB1-Navaden14"/>
    <w:basedOn w:val="Navaden"/>
    <w:rPr>
      <w:rFonts w:cstheme="minorHAnsi"/>
      <w:color w:val="000000" w:themeColor="text1"/>
    </w:rPr>
  </w:style>
  <w:style w:type="paragraph" w:customStyle="1" w:styleId="P68B1DB1-Navaden15">
    <w:name w:val="P68B1DB1-Navaden15"/>
    <w:basedOn w:val="Navaden"/>
    <w:rPr>
      <w:rFonts w:asciiTheme="majorHAnsi" w:eastAsiaTheme="majorEastAsia" w:hAnsiTheme="majorHAnsi" w:cstheme="majorBidi"/>
      <w:color w:val="2E74B5" w:themeColor="accent1" w:themeShade="BF"/>
      <w:sz w:val="18"/>
    </w:rPr>
  </w:style>
  <w:style w:type="paragraph" w:customStyle="1" w:styleId="P68B1DB1-Navaden7">
    <w:name w:val="P68B1DB1-Navaden7"/>
    <w:basedOn w:val="Navaden"/>
    <w:rsid w:val="006C714B"/>
    <w:rPr>
      <w:rFonts w:cs="Open Sans"/>
    </w:rPr>
  </w:style>
  <w:style w:type="paragraph" w:customStyle="1" w:styleId="P68B1DB1-Navaden8">
    <w:name w:val="P68B1DB1-Navaden8"/>
    <w:basedOn w:val="Navaden"/>
    <w:rsid w:val="005A6F01"/>
    <w:rPr>
      <w:rFonts w:asciiTheme="majorHAnsi" w:hAnsiTheme="majorHAnsi" w:cstheme="majorHAns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1458">
      <w:bodyDiv w:val="1"/>
      <w:marLeft w:val="0"/>
      <w:marRight w:val="0"/>
      <w:marTop w:val="0"/>
      <w:marBottom w:val="0"/>
      <w:divBdr>
        <w:top w:val="none" w:sz="0" w:space="0" w:color="auto"/>
        <w:left w:val="none" w:sz="0" w:space="0" w:color="auto"/>
        <w:bottom w:val="none" w:sz="0" w:space="0" w:color="auto"/>
        <w:right w:val="none" w:sz="0" w:space="0" w:color="auto"/>
      </w:divBdr>
      <w:divsChild>
        <w:div w:id="2072074683">
          <w:marLeft w:val="0"/>
          <w:marRight w:val="0"/>
          <w:marTop w:val="0"/>
          <w:marBottom w:val="0"/>
          <w:divBdr>
            <w:top w:val="none" w:sz="0" w:space="0" w:color="auto"/>
            <w:left w:val="none" w:sz="0" w:space="0" w:color="auto"/>
            <w:bottom w:val="none" w:sz="0" w:space="0" w:color="auto"/>
            <w:right w:val="none" w:sz="0" w:space="0" w:color="auto"/>
          </w:divBdr>
          <w:divsChild>
            <w:div w:id="15928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2519">
      <w:bodyDiv w:val="1"/>
      <w:marLeft w:val="0"/>
      <w:marRight w:val="0"/>
      <w:marTop w:val="0"/>
      <w:marBottom w:val="0"/>
      <w:divBdr>
        <w:top w:val="none" w:sz="0" w:space="0" w:color="auto"/>
        <w:left w:val="none" w:sz="0" w:space="0" w:color="auto"/>
        <w:bottom w:val="none" w:sz="0" w:space="0" w:color="auto"/>
        <w:right w:val="none" w:sz="0" w:space="0" w:color="auto"/>
      </w:divBdr>
    </w:div>
    <w:div w:id="715004952">
      <w:bodyDiv w:val="1"/>
      <w:marLeft w:val="0"/>
      <w:marRight w:val="0"/>
      <w:marTop w:val="0"/>
      <w:marBottom w:val="0"/>
      <w:divBdr>
        <w:top w:val="none" w:sz="0" w:space="0" w:color="auto"/>
        <w:left w:val="none" w:sz="0" w:space="0" w:color="auto"/>
        <w:bottom w:val="none" w:sz="0" w:space="0" w:color="auto"/>
        <w:right w:val="none" w:sz="0" w:space="0" w:color="auto"/>
      </w:divBdr>
      <w:divsChild>
        <w:div w:id="1824618779">
          <w:marLeft w:val="0"/>
          <w:marRight w:val="0"/>
          <w:marTop w:val="0"/>
          <w:marBottom w:val="0"/>
          <w:divBdr>
            <w:top w:val="none" w:sz="0" w:space="0" w:color="auto"/>
            <w:left w:val="none" w:sz="0" w:space="0" w:color="auto"/>
            <w:bottom w:val="none" w:sz="0" w:space="0" w:color="auto"/>
            <w:right w:val="none" w:sz="0" w:space="0" w:color="auto"/>
          </w:divBdr>
        </w:div>
        <w:div w:id="727386392">
          <w:marLeft w:val="0"/>
          <w:marRight w:val="0"/>
          <w:marTop w:val="0"/>
          <w:marBottom w:val="0"/>
          <w:divBdr>
            <w:top w:val="none" w:sz="0" w:space="0" w:color="auto"/>
            <w:left w:val="none" w:sz="0" w:space="0" w:color="auto"/>
            <w:bottom w:val="none" w:sz="0" w:space="0" w:color="auto"/>
            <w:right w:val="none" w:sz="0" w:space="0" w:color="auto"/>
          </w:divBdr>
        </w:div>
        <w:div w:id="1775706491">
          <w:marLeft w:val="0"/>
          <w:marRight w:val="0"/>
          <w:marTop w:val="0"/>
          <w:marBottom w:val="0"/>
          <w:divBdr>
            <w:top w:val="none" w:sz="0" w:space="0" w:color="auto"/>
            <w:left w:val="none" w:sz="0" w:space="0" w:color="auto"/>
            <w:bottom w:val="none" w:sz="0" w:space="0" w:color="auto"/>
            <w:right w:val="none" w:sz="0" w:space="0" w:color="auto"/>
          </w:divBdr>
        </w:div>
        <w:div w:id="2024086202">
          <w:marLeft w:val="0"/>
          <w:marRight w:val="0"/>
          <w:marTop w:val="0"/>
          <w:marBottom w:val="0"/>
          <w:divBdr>
            <w:top w:val="none" w:sz="0" w:space="0" w:color="auto"/>
            <w:left w:val="none" w:sz="0" w:space="0" w:color="auto"/>
            <w:bottom w:val="none" w:sz="0" w:space="0" w:color="auto"/>
            <w:right w:val="none" w:sz="0" w:space="0" w:color="auto"/>
          </w:divBdr>
        </w:div>
        <w:div w:id="1883636186">
          <w:marLeft w:val="0"/>
          <w:marRight w:val="0"/>
          <w:marTop w:val="0"/>
          <w:marBottom w:val="0"/>
          <w:divBdr>
            <w:top w:val="none" w:sz="0" w:space="0" w:color="auto"/>
            <w:left w:val="none" w:sz="0" w:space="0" w:color="auto"/>
            <w:bottom w:val="none" w:sz="0" w:space="0" w:color="auto"/>
            <w:right w:val="none" w:sz="0" w:space="0" w:color="auto"/>
          </w:divBdr>
        </w:div>
        <w:div w:id="415054229">
          <w:marLeft w:val="0"/>
          <w:marRight w:val="0"/>
          <w:marTop w:val="0"/>
          <w:marBottom w:val="0"/>
          <w:divBdr>
            <w:top w:val="none" w:sz="0" w:space="0" w:color="auto"/>
            <w:left w:val="none" w:sz="0" w:space="0" w:color="auto"/>
            <w:bottom w:val="none" w:sz="0" w:space="0" w:color="auto"/>
            <w:right w:val="none" w:sz="0" w:space="0" w:color="auto"/>
          </w:divBdr>
        </w:div>
        <w:div w:id="379328618">
          <w:marLeft w:val="0"/>
          <w:marRight w:val="0"/>
          <w:marTop w:val="0"/>
          <w:marBottom w:val="0"/>
          <w:divBdr>
            <w:top w:val="none" w:sz="0" w:space="0" w:color="auto"/>
            <w:left w:val="none" w:sz="0" w:space="0" w:color="auto"/>
            <w:bottom w:val="none" w:sz="0" w:space="0" w:color="auto"/>
            <w:right w:val="none" w:sz="0" w:space="0" w:color="auto"/>
          </w:divBdr>
        </w:div>
      </w:divsChild>
    </w:div>
    <w:div w:id="881671463">
      <w:bodyDiv w:val="1"/>
      <w:marLeft w:val="0"/>
      <w:marRight w:val="0"/>
      <w:marTop w:val="0"/>
      <w:marBottom w:val="0"/>
      <w:divBdr>
        <w:top w:val="none" w:sz="0" w:space="0" w:color="auto"/>
        <w:left w:val="none" w:sz="0" w:space="0" w:color="auto"/>
        <w:bottom w:val="none" w:sz="0" w:space="0" w:color="auto"/>
        <w:right w:val="none" w:sz="0" w:space="0" w:color="auto"/>
      </w:divBdr>
      <w:divsChild>
        <w:div w:id="2132478495">
          <w:marLeft w:val="0"/>
          <w:marRight w:val="0"/>
          <w:marTop w:val="0"/>
          <w:marBottom w:val="0"/>
          <w:divBdr>
            <w:top w:val="none" w:sz="0" w:space="0" w:color="auto"/>
            <w:left w:val="none" w:sz="0" w:space="0" w:color="auto"/>
            <w:bottom w:val="none" w:sz="0" w:space="0" w:color="auto"/>
            <w:right w:val="none" w:sz="0" w:space="0" w:color="auto"/>
          </w:divBdr>
        </w:div>
        <w:div w:id="1394350232">
          <w:marLeft w:val="0"/>
          <w:marRight w:val="0"/>
          <w:marTop w:val="0"/>
          <w:marBottom w:val="0"/>
          <w:divBdr>
            <w:top w:val="none" w:sz="0" w:space="0" w:color="auto"/>
            <w:left w:val="none" w:sz="0" w:space="0" w:color="auto"/>
            <w:bottom w:val="none" w:sz="0" w:space="0" w:color="auto"/>
            <w:right w:val="none" w:sz="0" w:space="0" w:color="auto"/>
          </w:divBdr>
        </w:div>
        <w:div w:id="473065491">
          <w:marLeft w:val="0"/>
          <w:marRight w:val="0"/>
          <w:marTop w:val="0"/>
          <w:marBottom w:val="0"/>
          <w:divBdr>
            <w:top w:val="none" w:sz="0" w:space="0" w:color="auto"/>
            <w:left w:val="none" w:sz="0" w:space="0" w:color="auto"/>
            <w:bottom w:val="none" w:sz="0" w:space="0" w:color="auto"/>
            <w:right w:val="none" w:sz="0" w:space="0" w:color="auto"/>
          </w:divBdr>
        </w:div>
        <w:div w:id="1249580055">
          <w:marLeft w:val="0"/>
          <w:marRight w:val="0"/>
          <w:marTop w:val="0"/>
          <w:marBottom w:val="0"/>
          <w:divBdr>
            <w:top w:val="none" w:sz="0" w:space="0" w:color="auto"/>
            <w:left w:val="none" w:sz="0" w:space="0" w:color="auto"/>
            <w:bottom w:val="none" w:sz="0" w:space="0" w:color="auto"/>
            <w:right w:val="none" w:sz="0" w:space="0" w:color="auto"/>
          </w:divBdr>
        </w:div>
        <w:div w:id="1250313013">
          <w:marLeft w:val="0"/>
          <w:marRight w:val="0"/>
          <w:marTop w:val="0"/>
          <w:marBottom w:val="0"/>
          <w:divBdr>
            <w:top w:val="none" w:sz="0" w:space="0" w:color="auto"/>
            <w:left w:val="none" w:sz="0" w:space="0" w:color="auto"/>
            <w:bottom w:val="none" w:sz="0" w:space="0" w:color="auto"/>
            <w:right w:val="none" w:sz="0" w:space="0" w:color="auto"/>
          </w:divBdr>
        </w:div>
        <w:div w:id="1885209956">
          <w:marLeft w:val="0"/>
          <w:marRight w:val="0"/>
          <w:marTop w:val="0"/>
          <w:marBottom w:val="0"/>
          <w:divBdr>
            <w:top w:val="none" w:sz="0" w:space="0" w:color="auto"/>
            <w:left w:val="none" w:sz="0" w:space="0" w:color="auto"/>
            <w:bottom w:val="none" w:sz="0" w:space="0" w:color="auto"/>
            <w:right w:val="none" w:sz="0" w:space="0" w:color="auto"/>
          </w:divBdr>
        </w:div>
        <w:div w:id="1594313155">
          <w:marLeft w:val="0"/>
          <w:marRight w:val="0"/>
          <w:marTop w:val="0"/>
          <w:marBottom w:val="0"/>
          <w:divBdr>
            <w:top w:val="none" w:sz="0" w:space="0" w:color="auto"/>
            <w:left w:val="none" w:sz="0" w:space="0" w:color="auto"/>
            <w:bottom w:val="none" w:sz="0" w:space="0" w:color="auto"/>
            <w:right w:val="none" w:sz="0" w:space="0" w:color="auto"/>
          </w:divBdr>
        </w:div>
        <w:div w:id="1647929857">
          <w:marLeft w:val="0"/>
          <w:marRight w:val="0"/>
          <w:marTop w:val="0"/>
          <w:marBottom w:val="0"/>
          <w:divBdr>
            <w:top w:val="none" w:sz="0" w:space="0" w:color="auto"/>
            <w:left w:val="none" w:sz="0" w:space="0" w:color="auto"/>
            <w:bottom w:val="none" w:sz="0" w:space="0" w:color="auto"/>
            <w:right w:val="none" w:sz="0" w:space="0" w:color="auto"/>
          </w:divBdr>
        </w:div>
        <w:div w:id="1169177546">
          <w:marLeft w:val="0"/>
          <w:marRight w:val="0"/>
          <w:marTop w:val="0"/>
          <w:marBottom w:val="0"/>
          <w:divBdr>
            <w:top w:val="none" w:sz="0" w:space="0" w:color="auto"/>
            <w:left w:val="none" w:sz="0" w:space="0" w:color="auto"/>
            <w:bottom w:val="none" w:sz="0" w:space="0" w:color="auto"/>
            <w:right w:val="none" w:sz="0" w:space="0" w:color="auto"/>
          </w:divBdr>
        </w:div>
        <w:div w:id="1611276418">
          <w:marLeft w:val="0"/>
          <w:marRight w:val="0"/>
          <w:marTop w:val="0"/>
          <w:marBottom w:val="0"/>
          <w:divBdr>
            <w:top w:val="none" w:sz="0" w:space="0" w:color="auto"/>
            <w:left w:val="none" w:sz="0" w:space="0" w:color="auto"/>
            <w:bottom w:val="none" w:sz="0" w:space="0" w:color="auto"/>
            <w:right w:val="none" w:sz="0" w:space="0" w:color="auto"/>
          </w:divBdr>
        </w:div>
      </w:divsChild>
    </w:div>
    <w:div w:id="1154445291">
      <w:bodyDiv w:val="1"/>
      <w:marLeft w:val="0"/>
      <w:marRight w:val="0"/>
      <w:marTop w:val="0"/>
      <w:marBottom w:val="0"/>
      <w:divBdr>
        <w:top w:val="none" w:sz="0" w:space="0" w:color="auto"/>
        <w:left w:val="none" w:sz="0" w:space="0" w:color="auto"/>
        <w:bottom w:val="none" w:sz="0" w:space="0" w:color="auto"/>
        <w:right w:val="none" w:sz="0" w:space="0" w:color="auto"/>
      </w:divBdr>
    </w:div>
    <w:div w:id="1399478189">
      <w:bodyDiv w:val="1"/>
      <w:marLeft w:val="0"/>
      <w:marRight w:val="0"/>
      <w:marTop w:val="0"/>
      <w:marBottom w:val="0"/>
      <w:divBdr>
        <w:top w:val="none" w:sz="0" w:space="0" w:color="auto"/>
        <w:left w:val="none" w:sz="0" w:space="0" w:color="auto"/>
        <w:bottom w:val="none" w:sz="0" w:space="0" w:color="auto"/>
        <w:right w:val="none" w:sz="0" w:space="0" w:color="auto"/>
      </w:divBdr>
      <w:divsChild>
        <w:div w:id="1223758955">
          <w:marLeft w:val="0"/>
          <w:marRight w:val="0"/>
          <w:marTop w:val="0"/>
          <w:marBottom w:val="0"/>
          <w:divBdr>
            <w:top w:val="none" w:sz="0" w:space="0" w:color="auto"/>
            <w:left w:val="none" w:sz="0" w:space="0" w:color="auto"/>
            <w:bottom w:val="none" w:sz="0" w:space="0" w:color="auto"/>
            <w:right w:val="none" w:sz="0" w:space="0" w:color="auto"/>
          </w:divBdr>
          <w:divsChild>
            <w:div w:id="5836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rr@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7E68F76D8E74C95F262F1F095B4BB" ma:contentTypeVersion="3" ma:contentTypeDescription="Create a new document." ma:contentTypeScope="" ma:versionID="17a78a2dc53ed465224859d84ab0e3d2">
  <xsd:schema xmlns:xsd="http://www.w3.org/2001/XMLSchema" xmlns:xs="http://www.w3.org/2001/XMLSchema" xmlns:p="http://schemas.microsoft.com/office/2006/metadata/properties" xmlns:ns2="ab90c07d-0541-4a10-af73-34e79cbd588e" targetNamespace="http://schemas.microsoft.com/office/2006/metadata/properties" ma:root="true" ma:fieldsID="edaf4ae26ac4c83249391b5ccf6c85a6" ns2:_="">
    <xsd:import namespace="ab90c07d-0541-4a10-af73-34e79cbd5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0c07d-0541-4a10-af73-34e79cbd5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0EBA9-4780-4D6D-BD02-9B41E627D57F}">
  <ds:schemaRefs>
    <ds:schemaRef ds:uri="http://schemas.openxmlformats.org/officeDocument/2006/bibliography"/>
  </ds:schemaRefs>
</ds:datastoreItem>
</file>

<file path=customXml/itemProps2.xml><?xml version="1.0" encoding="utf-8"?>
<ds:datastoreItem xmlns:ds="http://schemas.openxmlformats.org/officeDocument/2006/customXml" ds:itemID="{970D8435-566B-4193-A4B6-5F314FAAC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1FD44-EC8C-4319-89BF-E482C0788B37}">
  <ds:schemaRefs>
    <ds:schemaRef ds:uri="http://schemas.microsoft.com/sharepoint/v3/contenttype/forms"/>
  </ds:schemaRefs>
</ds:datastoreItem>
</file>

<file path=customXml/itemProps4.xml><?xml version="1.0" encoding="utf-8"?>
<ds:datastoreItem xmlns:ds="http://schemas.openxmlformats.org/officeDocument/2006/customXml" ds:itemID="{17C1C484-2ED3-4021-9433-64F0AAEDF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0c07d-0541-4a10-af73-34e79cbd5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3333</Words>
  <Characters>19001</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Mojca Muršec</dc:creator>
  <cp:lastModifiedBy>Doroteja Kitič</cp:lastModifiedBy>
  <cp:revision>4</cp:revision>
  <cp:lastPrinted>2023-08-24T05:55:00Z</cp:lastPrinted>
  <dcterms:created xsi:type="dcterms:W3CDTF">2023-09-07T06:44:00Z</dcterms:created>
  <dcterms:modified xsi:type="dcterms:W3CDTF">2023-09-07T07:00:00Z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0x0101004A27E68F76D8E74C95F262F1F095B4BB</vt:lpwstr>
  </property>
</Properties>
</file>